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1D" w:rsidRPr="00F352A1" w:rsidRDefault="00FA521D" w:rsidP="00FA521D">
      <w:pPr>
        <w:pStyle w:val="a3"/>
        <w:tabs>
          <w:tab w:val="left" w:pos="9354"/>
        </w:tabs>
        <w:ind w:left="0" w:right="140"/>
        <w:jc w:val="center"/>
        <w:rPr>
          <w:b/>
          <w:sz w:val="36"/>
          <w:szCs w:val="36"/>
        </w:rPr>
      </w:pPr>
      <w:r w:rsidRPr="00F352A1">
        <w:rPr>
          <w:b/>
          <w:sz w:val="36"/>
          <w:szCs w:val="36"/>
        </w:rPr>
        <w:t>КЕМЕРОВСКАЯ ОБЛАСТЬ - КУЗБАСС</w:t>
      </w:r>
    </w:p>
    <w:p w:rsidR="00FA521D" w:rsidRPr="00F352A1" w:rsidRDefault="00FA521D" w:rsidP="00FA521D">
      <w:pPr>
        <w:pStyle w:val="a3"/>
        <w:tabs>
          <w:tab w:val="left" w:pos="9354"/>
        </w:tabs>
        <w:ind w:left="0" w:right="140"/>
        <w:jc w:val="center"/>
        <w:rPr>
          <w:b/>
          <w:sz w:val="36"/>
          <w:szCs w:val="36"/>
        </w:rPr>
      </w:pPr>
      <w:r w:rsidRPr="00F352A1">
        <w:rPr>
          <w:b/>
          <w:sz w:val="36"/>
          <w:szCs w:val="36"/>
        </w:rPr>
        <w:t>ПРОКОПЬЕВСКИЙ МУНИЦИПАЛЬНЫЙ ОКРУГ</w:t>
      </w:r>
    </w:p>
    <w:p w:rsidR="00FA521D" w:rsidRPr="00F352A1" w:rsidRDefault="00FA521D" w:rsidP="00FA521D">
      <w:pPr>
        <w:pStyle w:val="a3"/>
        <w:tabs>
          <w:tab w:val="left" w:pos="9354"/>
        </w:tabs>
        <w:ind w:left="0" w:right="140"/>
        <w:jc w:val="center"/>
        <w:rPr>
          <w:b/>
          <w:sz w:val="36"/>
          <w:szCs w:val="36"/>
        </w:rPr>
      </w:pPr>
    </w:p>
    <w:p w:rsidR="00FA521D" w:rsidRPr="00F352A1" w:rsidRDefault="00FA521D" w:rsidP="00FA521D">
      <w:pPr>
        <w:pStyle w:val="a3"/>
        <w:tabs>
          <w:tab w:val="left" w:pos="9354"/>
        </w:tabs>
        <w:ind w:left="0" w:right="140"/>
        <w:jc w:val="center"/>
        <w:rPr>
          <w:b/>
          <w:sz w:val="36"/>
          <w:szCs w:val="36"/>
        </w:rPr>
      </w:pPr>
      <w:r w:rsidRPr="00F352A1">
        <w:rPr>
          <w:b/>
          <w:sz w:val="36"/>
          <w:szCs w:val="36"/>
        </w:rPr>
        <w:t>СОВЕТ НАРОДНЫХ ДЕПУТАТОВ</w:t>
      </w:r>
    </w:p>
    <w:p w:rsidR="00FA521D" w:rsidRPr="00F352A1" w:rsidRDefault="00FA521D" w:rsidP="00FA521D">
      <w:pPr>
        <w:pStyle w:val="a3"/>
        <w:tabs>
          <w:tab w:val="left" w:pos="9354"/>
        </w:tabs>
        <w:ind w:left="0" w:right="140"/>
        <w:jc w:val="center"/>
        <w:rPr>
          <w:b/>
          <w:sz w:val="36"/>
          <w:szCs w:val="36"/>
        </w:rPr>
      </w:pPr>
      <w:r w:rsidRPr="00F352A1">
        <w:rPr>
          <w:b/>
          <w:sz w:val="36"/>
          <w:szCs w:val="36"/>
        </w:rPr>
        <w:t xml:space="preserve">ПРОКОПЬЕВСКОГО МУНИЦИПАЛЬНОГО ОКРУГА </w:t>
      </w:r>
    </w:p>
    <w:p w:rsidR="00FA521D" w:rsidRDefault="00FA521D" w:rsidP="00FA521D">
      <w:pPr>
        <w:pStyle w:val="a3"/>
        <w:tabs>
          <w:tab w:val="left" w:pos="9354"/>
        </w:tabs>
        <w:ind w:left="0" w:right="140"/>
        <w:jc w:val="center"/>
        <w:rPr>
          <w:b/>
          <w:sz w:val="34"/>
        </w:rPr>
      </w:pPr>
    </w:p>
    <w:p w:rsidR="00FA521D" w:rsidRDefault="00F352A1" w:rsidP="00FA521D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РЕШЕНИЕ </w:t>
      </w:r>
    </w:p>
    <w:p w:rsidR="00FA521D" w:rsidRDefault="00FA521D" w:rsidP="00FA521D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FA521D" w:rsidRDefault="00FA521D" w:rsidP="00FA521D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E4274">
        <w:rPr>
          <w:sz w:val="28"/>
          <w:szCs w:val="28"/>
        </w:rPr>
        <w:t>28 апреля</w:t>
      </w:r>
      <w:r>
        <w:rPr>
          <w:sz w:val="28"/>
          <w:szCs w:val="28"/>
        </w:rPr>
        <w:t xml:space="preserve"> 2022 года № </w:t>
      </w:r>
      <w:r w:rsidR="000E4274">
        <w:rPr>
          <w:sz w:val="28"/>
          <w:szCs w:val="28"/>
        </w:rPr>
        <w:t>504</w:t>
      </w:r>
    </w:p>
    <w:p w:rsidR="00FA521D" w:rsidRDefault="00FA521D" w:rsidP="00FA521D">
      <w:pPr>
        <w:tabs>
          <w:tab w:val="left" w:pos="9354"/>
        </w:tabs>
        <w:ind w:right="140"/>
        <w:jc w:val="center"/>
        <w:rPr>
          <w:sz w:val="28"/>
        </w:rPr>
      </w:pPr>
    </w:p>
    <w:p w:rsidR="00FA521D" w:rsidRDefault="00FA521D" w:rsidP="00FA521D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2C2481" w:rsidRDefault="002C2481" w:rsidP="00AD3800">
      <w:pPr>
        <w:tabs>
          <w:tab w:val="left" w:pos="9354"/>
        </w:tabs>
        <w:ind w:right="140"/>
        <w:rPr>
          <w:sz w:val="28"/>
          <w:szCs w:val="28"/>
        </w:rPr>
      </w:pPr>
    </w:p>
    <w:p w:rsidR="00CE36B0" w:rsidRDefault="00FA521D" w:rsidP="00CE36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C2481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2C2481">
        <w:rPr>
          <w:b/>
          <w:sz w:val="28"/>
          <w:szCs w:val="28"/>
        </w:rPr>
        <w:t xml:space="preserve">утверждении </w:t>
      </w:r>
      <w:r w:rsidR="002C2481" w:rsidRPr="002C2481">
        <w:rPr>
          <w:b/>
          <w:sz w:val="28"/>
          <w:szCs w:val="28"/>
        </w:rPr>
        <w:t xml:space="preserve">Положения </w:t>
      </w:r>
      <w:r w:rsidR="00CE36B0" w:rsidRPr="00AD3800">
        <w:rPr>
          <w:b/>
          <w:sz w:val="28"/>
          <w:szCs w:val="28"/>
        </w:rPr>
        <w:t>о порядке установки</w:t>
      </w:r>
      <w:r w:rsidR="00CE36B0">
        <w:rPr>
          <w:b/>
          <w:sz w:val="28"/>
          <w:szCs w:val="28"/>
        </w:rPr>
        <w:t>, обеспечения сохранности, содержания, демонтажа и учета</w:t>
      </w:r>
      <w:r w:rsidR="00CE36B0" w:rsidRPr="00AD3800">
        <w:rPr>
          <w:b/>
          <w:sz w:val="28"/>
          <w:szCs w:val="28"/>
        </w:rPr>
        <w:t xml:space="preserve"> памятников,</w:t>
      </w:r>
    </w:p>
    <w:p w:rsidR="00FA521D" w:rsidRDefault="00CE36B0" w:rsidP="00CE36B0">
      <w:pPr>
        <w:widowControl w:val="0"/>
        <w:adjustRightInd w:val="0"/>
        <w:jc w:val="center"/>
        <w:rPr>
          <w:b/>
          <w:sz w:val="28"/>
          <w:szCs w:val="28"/>
        </w:rPr>
      </w:pPr>
      <w:r w:rsidRPr="00AD3800">
        <w:rPr>
          <w:b/>
          <w:sz w:val="28"/>
          <w:szCs w:val="28"/>
        </w:rPr>
        <w:t>мемориальных досок и других памятных знаков на территории Прокопьевского муниципального округа</w:t>
      </w:r>
    </w:p>
    <w:p w:rsidR="002C2481" w:rsidRDefault="002C2481" w:rsidP="00AD3800">
      <w:pPr>
        <w:pStyle w:val="ConsPlusNormal"/>
        <w:jc w:val="both"/>
      </w:pPr>
    </w:p>
    <w:p w:rsidR="00F352A1" w:rsidRDefault="00FA521D" w:rsidP="002C2481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C2481" w:rsidRPr="002C2481">
        <w:rPr>
          <w:sz w:val="28"/>
          <w:szCs w:val="28"/>
        </w:rPr>
        <w:t xml:space="preserve">В соответствии с федеральными законами от </w:t>
      </w:r>
      <w:r w:rsidR="002C2481">
        <w:rPr>
          <w:sz w:val="28"/>
          <w:szCs w:val="28"/>
        </w:rPr>
        <w:t>0</w:t>
      </w:r>
      <w:r w:rsidR="002C2481" w:rsidRPr="002C2481">
        <w:rPr>
          <w:sz w:val="28"/>
          <w:szCs w:val="28"/>
        </w:rPr>
        <w:t>6</w:t>
      </w:r>
      <w:r w:rsidR="002C2481">
        <w:rPr>
          <w:sz w:val="28"/>
          <w:szCs w:val="28"/>
        </w:rPr>
        <w:t xml:space="preserve">.10.2003 </w:t>
      </w:r>
      <w:hyperlink r:id="rId5" w:history="1">
        <w:r w:rsidR="002C2481" w:rsidRPr="002C2481">
          <w:rPr>
            <w:rStyle w:val="a5"/>
            <w:color w:val="auto"/>
            <w:sz w:val="28"/>
            <w:szCs w:val="28"/>
            <w:u w:val="none"/>
          </w:rPr>
          <w:t>№ 131-ФЗ</w:t>
        </w:r>
      </w:hyperlink>
      <w:r w:rsidR="002C2481" w:rsidRPr="002C2481">
        <w:rPr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2C2481">
        <w:rPr>
          <w:sz w:val="28"/>
          <w:szCs w:val="28"/>
        </w:rPr>
        <w:t>Федерации», от 25.06.</w:t>
      </w:r>
      <w:r w:rsidR="002C2481" w:rsidRPr="002C2481">
        <w:rPr>
          <w:sz w:val="28"/>
          <w:szCs w:val="28"/>
        </w:rPr>
        <w:t xml:space="preserve"> 2002 </w:t>
      </w:r>
      <w:hyperlink r:id="rId6" w:history="1">
        <w:r w:rsidR="002C2481" w:rsidRPr="002C2481">
          <w:rPr>
            <w:rStyle w:val="a5"/>
            <w:color w:val="auto"/>
            <w:sz w:val="28"/>
            <w:szCs w:val="28"/>
            <w:u w:val="none"/>
          </w:rPr>
          <w:t>№ 73-ФЗ</w:t>
        </w:r>
      </w:hyperlink>
      <w:r w:rsidR="002C2481" w:rsidRPr="002C2481">
        <w:rPr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Федерации», в целях осуществления единой политики в области установки памятников, мемориальных досок и других памятных знаков на территории Прокопьевского муниципального округа</w:t>
      </w:r>
      <w:r w:rsidR="00AD3800">
        <w:rPr>
          <w:sz w:val="28"/>
          <w:szCs w:val="28"/>
        </w:rPr>
        <w:t xml:space="preserve">, </w:t>
      </w:r>
      <w:r w:rsidR="00F352A1">
        <w:rPr>
          <w:sz w:val="28"/>
          <w:szCs w:val="28"/>
        </w:rPr>
        <w:t>Уставом Прокопьевского муниципального округа Кемеровской области – Кузбасса,</w:t>
      </w:r>
      <w:proofErr w:type="gramEnd"/>
    </w:p>
    <w:p w:rsidR="00F352A1" w:rsidRDefault="00F352A1" w:rsidP="002C2481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</w:p>
    <w:p w:rsidR="00FA521D" w:rsidRPr="00FA521D" w:rsidRDefault="00FA521D" w:rsidP="002C2481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  <w:r w:rsidRPr="00FA521D">
        <w:rPr>
          <w:sz w:val="28"/>
          <w:szCs w:val="28"/>
        </w:rPr>
        <w:t>Совет народных депутатов Прокопьевского муниципального округа</w:t>
      </w:r>
      <w:r w:rsidRPr="00FA521D">
        <w:rPr>
          <w:b/>
          <w:sz w:val="28"/>
          <w:szCs w:val="28"/>
        </w:rPr>
        <w:t xml:space="preserve"> </w:t>
      </w:r>
      <w:r w:rsidRPr="00FA521D">
        <w:rPr>
          <w:sz w:val="28"/>
          <w:szCs w:val="28"/>
        </w:rPr>
        <w:t>решил:</w:t>
      </w:r>
    </w:p>
    <w:p w:rsidR="00FA521D" w:rsidRPr="00FA521D" w:rsidRDefault="00FA521D" w:rsidP="00FA521D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</w:p>
    <w:p w:rsidR="00FA521D" w:rsidRDefault="002C2481" w:rsidP="00CE36B0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A521D" w:rsidRPr="00FA521D">
        <w:rPr>
          <w:sz w:val="28"/>
          <w:szCs w:val="28"/>
        </w:rPr>
        <w:t xml:space="preserve">1. Утвердить </w:t>
      </w:r>
      <w:hyperlink w:anchor="Par44" w:tooltip="ПОЛОЖЕНИЕ" w:history="1">
        <w:r w:rsidR="00FA521D" w:rsidRPr="00FA521D">
          <w:rPr>
            <w:rStyle w:val="a5"/>
            <w:color w:val="auto"/>
            <w:sz w:val="28"/>
            <w:szCs w:val="28"/>
            <w:u w:val="none"/>
          </w:rPr>
          <w:t>Положение</w:t>
        </w:r>
      </w:hyperlink>
      <w:r w:rsidR="00FA521D" w:rsidRPr="00FA521D">
        <w:rPr>
          <w:sz w:val="28"/>
          <w:szCs w:val="28"/>
        </w:rPr>
        <w:t xml:space="preserve"> </w:t>
      </w:r>
      <w:r w:rsidR="00CE36B0" w:rsidRPr="00CE36B0">
        <w:rPr>
          <w:sz w:val="28"/>
          <w:szCs w:val="28"/>
        </w:rPr>
        <w:t>о порядке установки, обеспечения сохранности, содержания</w:t>
      </w:r>
      <w:r w:rsidR="00CE36B0">
        <w:rPr>
          <w:sz w:val="28"/>
          <w:szCs w:val="28"/>
        </w:rPr>
        <w:t xml:space="preserve">, демонтажа и учета памятников, </w:t>
      </w:r>
      <w:r w:rsidR="00CE36B0" w:rsidRPr="00CE36B0">
        <w:rPr>
          <w:sz w:val="28"/>
          <w:szCs w:val="28"/>
        </w:rPr>
        <w:t>мемориальных досок и других памятных знаков на территории Прокопьевского муниципального округа</w:t>
      </w:r>
      <w:r w:rsidR="00FA521D" w:rsidRPr="00FA521D">
        <w:rPr>
          <w:sz w:val="28"/>
          <w:szCs w:val="28"/>
        </w:rPr>
        <w:t xml:space="preserve"> согласно приложению</w:t>
      </w:r>
      <w:r w:rsidR="005167F7">
        <w:rPr>
          <w:sz w:val="28"/>
          <w:szCs w:val="28"/>
        </w:rPr>
        <w:t xml:space="preserve"> № 1</w:t>
      </w:r>
      <w:r w:rsidR="00FA521D" w:rsidRPr="00FA521D">
        <w:rPr>
          <w:sz w:val="28"/>
          <w:szCs w:val="28"/>
        </w:rPr>
        <w:t xml:space="preserve"> к настоящему решению.</w:t>
      </w:r>
    </w:p>
    <w:p w:rsidR="005167F7" w:rsidRDefault="005167F7" w:rsidP="005167F7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167F7">
        <w:rPr>
          <w:sz w:val="28"/>
          <w:szCs w:val="28"/>
        </w:rPr>
        <w:t>2. Утвердить Положение о комиссии по рассмотрению вопросов установки</w:t>
      </w:r>
      <w:r w:rsidR="00CE36B0">
        <w:rPr>
          <w:sz w:val="28"/>
          <w:szCs w:val="28"/>
        </w:rPr>
        <w:t xml:space="preserve"> (демонтажа)</w:t>
      </w:r>
      <w:r w:rsidRPr="005167F7">
        <w:rPr>
          <w:sz w:val="28"/>
          <w:szCs w:val="28"/>
        </w:rPr>
        <w:t xml:space="preserve"> памятников, мемориальных досок и других памятных знаков на территории Прокопьевского муниципального округа согласно приложению № </w:t>
      </w:r>
      <w:r>
        <w:rPr>
          <w:sz w:val="28"/>
          <w:szCs w:val="28"/>
        </w:rPr>
        <w:t xml:space="preserve">2 </w:t>
      </w:r>
      <w:r w:rsidRPr="005167F7">
        <w:rPr>
          <w:sz w:val="28"/>
          <w:szCs w:val="28"/>
        </w:rPr>
        <w:t>к настоящему решению.</w:t>
      </w:r>
    </w:p>
    <w:p w:rsidR="00FA521D" w:rsidRDefault="00A832BB" w:rsidP="002C2481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FA521D" w:rsidRPr="00FA521D">
        <w:rPr>
          <w:sz w:val="28"/>
          <w:szCs w:val="28"/>
        </w:rPr>
        <w:t xml:space="preserve">. Признать утратившим силу решение </w:t>
      </w:r>
      <w:r w:rsidR="002C2481">
        <w:rPr>
          <w:sz w:val="28"/>
          <w:szCs w:val="28"/>
        </w:rPr>
        <w:t xml:space="preserve">Прокопьевского районного </w:t>
      </w:r>
      <w:r w:rsidR="00FA521D" w:rsidRPr="00FA521D">
        <w:rPr>
          <w:sz w:val="28"/>
          <w:szCs w:val="28"/>
        </w:rPr>
        <w:t>Совета на</w:t>
      </w:r>
      <w:r w:rsidR="002C2481">
        <w:rPr>
          <w:sz w:val="28"/>
          <w:szCs w:val="28"/>
        </w:rPr>
        <w:t>родных депутатов от 21.02.2008 № 270 «Об утверждении положения «О</w:t>
      </w:r>
      <w:r w:rsidR="00FA521D" w:rsidRPr="00FA521D">
        <w:rPr>
          <w:sz w:val="28"/>
          <w:szCs w:val="28"/>
        </w:rPr>
        <w:t xml:space="preserve"> порядке </w:t>
      </w:r>
      <w:r w:rsidR="002C2481">
        <w:rPr>
          <w:sz w:val="28"/>
          <w:szCs w:val="28"/>
        </w:rPr>
        <w:t xml:space="preserve">установки мемориальных досок </w:t>
      </w:r>
      <w:proofErr w:type="gramStart"/>
      <w:r w:rsidR="002C2481">
        <w:rPr>
          <w:sz w:val="28"/>
          <w:szCs w:val="28"/>
        </w:rPr>
        <w:t>в</w:t>
      </w:r>
      <w:proofErr w:type="gramEnd"/>
      <w:r w:rsidR="002C2481">
        <w:rPr>
          <w:sz w:val="28"/>
          <w:szCs w:val="28"/>
        </w:rPr>
        <w:t xml:space="preserve"> </w:t>
      </w:r>
      <w:proofErr w:type="gramStart"/>
      <w:r w:rsidR="002C2481">
        <w:rPr>
          <w:sz w:val="28"/>
          <w:szCs w:val="28"/>
        </w:rPr>
        <w:t>Прокопьевском</w:t>
      </w:r>
      <w:proofErr w:type="gramEnd"/>
      <w:r w:rsidR="002C2481">
        <w:rPr>
          <w:sz w:val="28"/>
          <w:szCs w:val="28"/>
        </w:rPr>
        <w:t xml:space="preserve"> районе».</w:t>
      </w:r>
    </w:p>
    <w:p w:rsidR="00102911" w:rsidRPr="005167F7" w:rsidRDefault="00A832BB" w:rsidP="005167F7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36B0">
        <w:rPr>
          <w:sz w:val="28"/>
          <w:szCs w:val="28"/>
        </w:rPr>
        <w:t>4</w:t>
      </w:r>
      <w:r w:rsidR="00102911">
        <w:rPr>
          <w:sz w:val="28"/>
          <w:szCs w:val="28"/>
        </w:rPr>
        <w:t xml:space="preserve">. </w:t>
      </w:r>
      <w:r w:rsidR="00F352A1">
        <w:rPr>
          <w:sz w:val="28"/>
          <w:szCs w:val="28"/>
        </w:rPr>
        <w:t>Опубликовать н</w:t>
      </w:r>
      <w:r w:rsidR="00102911" w:rsidRPr="00102911">
        <w:rPr>
          <w:sz w:val="28"/>
          <w:szCs w:val="28"/>
        </w:rPr>
        <w:t>астоящее решение</w:t>
      </w:r>
      <w:r w:rsidR="00102911">
        <w:rPr>
          <w:sz w:val="28"/>
          <w:szCs w:val="28"/>
        </w:rPr>
        <w:t xml:space="preserve"> </w:t>
      </w:r>
      <w:r w:rsidR="00102911" w:rsidRPr="00102911">
        <w:rPr>
          <w:sz w:val="28"/>
          <w:szCs w:val="28"/>
        </w:rPr>
        <w:t>в газете «Сельская новь».</w:t>
      </w:r>
    </w:p>
    <w:p w:rsidR="005167F7" w:rsidRPr="005167F7" w:rsidRDefault="00A832BB" w:rsidP="005167F7">
      <w:pPr>
        <w:tabs>
          <w:tab w:val="left" w:pos="709"/>
          <w:tab w:val="left" w:pos="6705"/>
        </w:tabs>
        <w:ind w:right="1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CE36B0">
        <w:rPr>
          <w:sz w:val="28"/>
          <w:szCs w:val="28"/>
        </w:rPr>
        <w:t>5</w:t>
      </w:r>
      <w:r w:rsidR="00102911">
        <w:rPr>
          <w:sz w:val="28"/>
          <w:szCs w:val="28"/>
        </w:rPr>
        <w:t xml:space="preserve">. </w:t>
      </w:r>
      <w:r w:rsidR="00F352A1">
        <w:rPr>
          <w:sz w:val="28"/>
          <w:szCs w:val="28"/>
        </w:rPr>
        <w:t>Настоящее р</w:t>
      </w:r>
      <w:r w:rsidR="005167F7" w:rsidRPr="005167F7">
        <w:rPr>
          <w:sz w:val="28"/>
          <w:szCs w:val="28"/>
        </w:rPr>
        <w:t xml:space="preserve">ешение </w:t>
      </w:r>
      <w:r w:rsidR="00D31196" w:rsidRPr="00D31196">
        <w:rPr>
          <w:bCs/>
          <w:sz w:val="28"/>
          <w:szCs w:val="28"/>
        </w:rPr>
        <w:t xml:space="preserve">вступает в силу </w:t>
      </w:r>
      <w:r w:rsidR="00F352A1">
        <w:rPr>
          <w:bCs/>
          <w:sz w:val="28"/>
          <w:szCs w:val="28"/>
        </w:rPr>
        <w:t>после</w:t>
      </w:r>
      <w:r w:rsidR="00D31196" w:rsidRPr="00D31196">
        <w:rPr>
          <w:bCs/>
          <w:sz w:val="28"/>
          <w:szCs w:val="28"/>
        </w:rPr>
        <w:t xml:space="preserve"> его опубликования.</w:t>
      </w:r>
    </w:p>
    <w:p w:rsidR="00EF6599" w:rsidRDefault="00A832BB" w:rsidP="002C2481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F6599" w:rsidRDefault="00EF6599" w:rsidP="002C2481">
      <w:pPr>
        <w:tabs>
          <w:tab w:val="left" w:pos="709"/>
          <w:tab w:val="left" w:pos="6705"/>
        </w:tabs>
        <w:ind w:right="140"/>
        <w:jc w:val="both"/>
        <w:rPr>
          <w:sz w:val="28"/>
          <w:szCs w:val="28"/>
        </w:rPr>
      </w:pPr>
    </w:p>
    <w:p w:rsidR="005167F7" w:rsidRDefault="00CE36B0" w:rsidP="00EF6599">
      <w:pPr>
        <w:tabs>
          <w:tab w:val="left" w:pos="709"/>
          <w:tab w:val="left" w:pos="6705"/>
        </w:tabs>
        <w:ind w:right="14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167F7" w:rsidRPr="005167F7">
        <w:rPr>
          <w:sz w:val="28"/>
          <w:szCs w:val="28"/>
        </w:rPr>
        <w:t xml:space="preserve">. </w:t>
      </w:r>
      <w:proofErr w:type="gramStart"/>
      <w:r w:rsidR="005167F7" w:rsidRPr="005167F7">
        <w:rPr>
          <w:sz w:val="28"/>
          <w:szCs w:val="28"/>
        </w:rPr>
        <w:t>Контроль за</w:t>
      </w:r>
      <w:proofErr w:type="gramEnd"/>
      <w:r w:rsidR="005167F7" w:rsidRPr="005167F7">
        <w:rPr>
          <w:sz w:val="28"/>
          <w:szCs w:val="28"/>
        </w:rPr>
        <w:t xml:space="preserve"> исполнением настоящего решения </w:t>
      </w:r>
      <w:r w:rsidR="00F352A1">
        <w:rPr>
          <w:sz w:val="28"/>
          <w:szCs w:val="28"/>
        </w:rPr>
        <w:t>возложить на председателя комиссии</w:t>
      </w:r>
      <w:r w:rsidR="006F148C">
        <w:rPr>
          <w:sz w:val="28"/>
          <w:szCs w:val="28"/>
        </w:rPr>
        <w:t xml:space="preserve"> по социальным вопросам Н.И. Михальченко</w:t>
      </w:r>
      <w:r w:rsidR="005167F7" w:rsidRPr="005167F7">
        <w:rPr>
          <w:sz w:val="28"/>
          <w:szCs w:val="28"/>
        </w:rPr>
        <w:t>.</w:t>
      </w:r>
    </w:p>
    <w:p w:rsidR="00FA521D" w:rsidRDefault="00FA521D" w:rsidP="00FA521D">
      <w:pPr>
        <w:pStyle w:val="a4"/>
        <w:adjustRightInd w:val="0"/>
        <w:spacing w:line="276" w:lineRule="auto"/>
        <w:ind w:left="0" w:firstLine="540"/>
        <w:jc w:val="both"/>
        <w:outlineLvl w:val="0"/>
        <w:rPr>
          <w:bCs/>
          <w:sz w:val="28"/>
          <w:szCs w:val="28"/>
        </w:rPr>
      </w:pPr>
    </w:p>
    <w:p w:rsidR="00FA521D" w:rsidRDefault="00FA521D" w:rsidP="00FA521D">
      <w:pPr>
        <w:pStyle w:val="a4"/>
        <w:adjustRightInd w:val="0"/>
        <w:spacing w:line="276" w:lineRule="auto"/>
        <w:ind w:left="0" w:firstLine="540"/>
        <w:jc w:val="both"/>
        <w:outlineLvl w:val="0"/>
        <w:rPr>
          <w:bCs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347"/>
        <w:gridCol w:w="5528"/>
      </w:tblGrid>
      <w:tr w:rsidR="00FA521D" w:rsidTr="00AD3800">
        <w:tc>
          <w:tcPr>
            <w:tcW w:w="4347" w:type="dxa"/>
            <w:hideMark/>
          </w:tcPr>
          <w:p w:rsidR="00FA521D" w:rsidRDefault="00FA521D" w:rsidP="000E4274">
            <w:pPr>
              <w:tabs>
                <w:tab w:val="num" w:pos="0"/>
                <w:tab w:val="left" w:pos="9354"/>
              </w:tabs>
              <w:ind w:righ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Прокопьевского муниципального округа</w:t>
            </w:r>
          </w:p>
          <w:p w:rsidR="000E4274" w:rsidRDefault="000E4274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</w:p>
          <w:p w:rsidR="00FA521D" w:rsidRDefault="00FA521D" w:rsidP="000E4274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</w:t>
            </w:r>
            <w:r w:rsidR="00A27366">
              <w:rPr>
                <w:sz w:val="28"/>
                <w:szCs w:val="28"/>
                <w:lang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 xml:space="preserve"> Н.Г. Шабалина </w:t>
            </w:r>
          </w:p>
        </w:tc>
        <w:tc>
          <w:tcPr>
            <w:tcW w:w="5528" w:type="dxa"/>
          </w:tcPr>
          <w:p w:rsidR="00FA521D" w:rsidRDefault="00FA521D" w:rsidP="006F148C">
            <w:pPr>
              <w:tabs>
                <w:tab w:val="num" w:pos="0"/>
                <w:tab w:val="left" w:pos="9354"/>
              </w:tabs>
              <w:ind w:right="14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Прокопьевского муниципального округа</w:t>
            </w:r>
          </w:p>
          <w:p w:rsidR="00FA521D" w:rsidRDefault="00FA521D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</w:p>
          <w:p w:rsidR="00FA521D" w:rsidRDefault="00FA521D">
            <w:pPr>
              <w:tabs>
                <w:tab w:val="num" w:pos="0"/>
                <w:tab w:val="left" w:pos="9354"/>
              </w:tabs>
              <w:spacing w:line="276" w:lineRule="auto"/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 И.А. </w:t>
            </w:r>
            <w:proofErr w:type="spellStart"/>
            <w:r>
              <w:rPr>
                <w:sz w:val="28"/>
                <w:szCs w:val="28"/>
                <w:lang w:eastAsia="en-US"/>
              </w:rPr>
              <w:t>Лошманкина</w:t>
            </w:r>
            <w:proofErr w:type="spellEnd"/>
          </w:p>
        </w:tc>
      </w:tr>
    </w:tbl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AD3800">
      <w:pPr>
        <w:jc w:val="right"/>
        <w:rPr>
          <w:sz w:val="28"/>
          <w:szCs w:val="28"/>
        </w:rPr>
      </w:pPr>
    </w:p>
    <w:p w:rsidR="00D31196" w:rsidRDefault="00D31196" w:rsidP="00D31196">
      <w:pPr>
        <w:rPr>
          <w:sz w:val="28"/>
          <w:szCs w:val="28"/>
        </w:rPr>
      </w:pPr>
    </w:p>
    <w:p w:rsidR="009507D4" w:rsidRDefault="009507D4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A832BB" w:rsidRDefault="00A832BB" w:rsidP="00D31196">
      <w:pPr>
        <w:rPr>
          <w:sz w:val="28"/>
          <w:szCs w:val="28"/>
        </w:rPr>
      </w:pPr>
    </w:p>
    <w:p w:rsidR="00946735" w:rsidRDefault="00946735" w:rsidP="00AD3800">
      <w:pPr>
        <w:jc w:val="right"/>
        <w:rPr>
          <w:sz w:val="28"/>
          <w:szCs w:val="28"/>
        </w:rPr>
      </w:pPr>
    </w:p>
    <w:p w:rsidR="00946735" w:rsidRDefault="00946735" w:rsidP="00AD3800">
      <w:pPr>
        <w:jc w:val="right"/>
        <w:rPr>
          <w:sz w:val="28"/>
          <w:szCs w:val="28"/>
        </w:rPr>
      </w:pPr>
    </w:p>
    <w:p w:rsidR="00946735" w:rsidRDefault="00946735" w:rsidP="00AD3800">
      <w:pPr>
        <w:jc w:val="right"/>
        <w:rPr>
          <w:sz w:val="28"/>
          <w:szCs w:val="28"/>
        </w:rPr>
      </w:pPr>
    </w:p>
    <w:p w:rsidR="00FA521D" w:rsidRPr="00AD3800" w:rsidRDefault="00FA521D" w:rsidP="00AD3800">
      <w:pPr>
        <w:jc w:val="right"/>
        <w:rPr>
          <w:sz w:val="28"/>
          <w:szCs w:val="28"/>
        </w:rPr>
      </w:pPr>
      <w:r w:rsidRPr="00AD3800">
        <w:rPr>
          <w:sz w:val="28"/>
          <w:szCs w:val="28"/>
        </w:rPr>
        <w:lastRenderedPageBreak/>
        <w:t xml:space="preserve">Приложение </w:t>
      </w:r>
      <w:r w:rsidR="00AD3800">
        <w:rPr>
          <w:sz w:val="28"/>
          <w:szCs w:val="28"/>
        </w:rPr>
        <w:t xml:space="preserve">№ 1 </w:t>
      </w:r>
      <w:r w:rsidRPr="00AD3800">
        <w:rPr>
          <w:sz w:val="28"/>
          <w:szCs w:val="28"/>
        </w:rPr>
        <w:t xml:space="preserve">к решению </w:t>
      </w:r>
    </w:p>
    <w:p w:rsidR="00FA521D" w:rsidRPr="00AD3800" w:rsidRDefault="00FA521D" w:rsidP="00FA521D">
      <w:pPr>
        <w:jc w:val="right"/>
        <w:rPr>
          <w:sz w:val="28"/>
          <w:szCs w:val="28"/>
        </w:rPr>
      </w:pPr>
      <w:r w:rsidRPr="00AD3800">
        <w:rPr>
          <w:sz w:val="28"/>
          <w:szCs w:val="28"/>
        </w:rPr>
        <w:t xml:space="preserve">Совета народных депутатов </w:t>
      </w:r>
    </w:p>
    <w:p w:rsidR="00FA521D" w:rsidRPr="00AD3800" w:rsidRDefault="00FA521D" w:rsidP="00FA521D">
      <w:pPr>
        <w:jc w:val="right"/>
        <w:rPr>
          <w:sz w:val="28"/>
          <w:szCs w:val="28"/>
        </w:rPr>
      </w:pPr>
      <w:r w:rsidRPr="00AD3800">
        <w:rPr>
          <w:sz w:val="28"/>
          <w:szCs w:val="28"/>
        </w:rPr>
        <w:t>Прокопьевского муниципального округа</w:t>
      </w:r>
    </w:p>
    <w:p w:rsidR="00FA521D" w:rsidRPr="00AD3800" w:rsidRDefault="000E4274" w:rsidP="00FA521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D3800">
        <w:rPr>
          <w:sz w:val="28"/>
          <w:szCs w:val="28"/>
        </w:rPr>
        <w:t>т</w:t>
      </w:r>
      <w:r>
        <w:rPr>
          <w:sz w:val="28"/>
          <w:szCs w:val="28"/>
        </w:rPr>
        <w:t xml:space="preserve"> 28.04.2022 № 504</w:t>
      </w:r>
    </w:p>
    <w:p w:rsidR="00FA521D" w:rsidRDefault="00FA521D" w:rsidP="00FA521D">
      <w:pPr>
        <w:ind w:firstLine="709"/>
        <w:jc w:val="right"/>
        <w:rPr>
          <w:b/>
          <w:sz w:val="28"/>
          <w:szCs w:val="28"/>
        </w:rPr>
      </w:pPr>
    </w:p>
    <w:p w:rsidR="00AD3800" w:rsidRDefault="00AD3800" w:rsidP="00FA521D">
      <w:pPr>
        <w:ind w:firstLine="709"/>
        <w:jc w:val="center"/>
        <w:rPr>
          <w:b/>
          <w:sz w:val="28"/>
          <w:szCs w:val="28"/>
        </w:rPr>
      </w:pPr>
    </w:p>
    <w:p w:rsidR="00AD3800" w:rsidRDefault="00FA521D" w:rsidP="00CE36B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D3800">
        <w:rPr>
          <w:b/>
          <w:sz w:val="28"/>
          <w:szCs w:val="28"/>
        </w:rPr>
        <w:t>оложение</w:t>
      </w:r>
      <w:r>
        <w:rPr>
          <w:b/>
          <w:sz w:val="28"/>
          <w:szCs w:val="28"/>
        </w:rPr>
        <w:t xml:space="preserve"> </w:t>
      </w:r>
      <w:r w:rsidR="00AD3800" w:rsidRPr="00AD3800">
        <w:rPr>
          <w:b/>
          <w:sz w:val="28"/>
          <w:szCs w:val="28"/>
        </w:rPr>
        <w:t>о порядке установки</w:t>
      </w:r>
      <w:r w:rsidR="00CE36B0">
        <w:rPr>
          <w:b/>
          <w:sz w:val="28"/>
          <w:szCs w:val="28"/>
        </w:rPr>
        <w:t>, обеспечения сохранности, содержания, демонтажа и учета</w:t>
      </w:r>
      <w:r w:rsidR="00AD3800" w:rsidRPr="00AD3800">
        <w:rPr>
          <w:b/>
          <w:sz w:val="28"/>
          <w:szCs w:val="28"/>
        </w:rPr>
        <w:t xml:space="preserve"> памятников,</w:t>
      </w:r>
    </w:p>
    <w:p w:rsidR="00AD3800" w:rsidRPr="00AD3800" w:rsidRDefault="00AD3800" w:rsidP="00CE36B0">
      <w:pPr>
        <w:ind w:firstLine="709"/>
        <w:jc w:val="center"/>
        <w:rPr>
          <w:b/>
          <w:sz w:val="28"/>
          <w:szCs w:val="28"/>
        </w:rPr>
      </w:pPr>
      <w:r w:rsidRPr="00AD3800">
        <w:rPr>
          <w:b/>
          <w:sz w:val="28"/>
          <w:szCs w:val="28"/>
        </w:rPr>
        <w:t>мемориальных досок и других памятных знаков на территории Прокопьевского муниципального округа</w:t>
      </w:r>
    </w:p>
    <w:p w:rsidR="00FA521D" w:rsidRDefault="00FA521D" w:rsidP="00FA521D">
      <w:pPr>
        <w:ind w:firstLine="709"/>
        <w:jc w:val="center"/>
        <w:rPr>
          <w:b/>
          <w:sz w:val="28"/>
          <w:szCs w:val="28"/>
        </w:rPr>
      </w:pPr>
    </w:p>
    <w:p w:rsidR="00AD3800" w:rsidRPr="00AD3800" w:rsidRDefault="00AD3800" w:rsidP="00AD3800">
      <w:pPr>
        <w:shd w:val="clear" w:color="auto" w:fill="FFFFFF"/>
        <w:autoSpaceDE/>
        <w:autoSpaceDN/>
        <w:jc w:val="center"/>
        <w:rPr>
          <w:b/>
          <w:sz w:val="28"/>
          <w:szCs w:val="28"/>
        </w:rPr>
      </w:pPr>
      <w:r w:rsidRPr="00AD3800">
        <w:rPr>
          <w:bCs/>
          <w:sz w:val="28"/>
          <w:szCs w:val="28"/>
        </w:rPr>
        <w:t>1. Общие положения</w:t>
      </w:r>
    </w:p>
    <w:p w:rsidR="00AD3800" w:rsidRPr="00AD3800" w:rsidRDefault="00AD3800" w:rsidP="00AD3800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</w:p>
    <w:p w:rsidR="00D31196" w:rsidRDefault="00AD3800" w:rsidP="00AD3800">
      <w:pPr>
        <w:shd w:val="clear" w:color="auto" w:fill="FFFFFF"/>
        <w:autoSpaceDE/>
        <w:autoSpaceDN/>
        <w:ind w:firstLine="709"/>
        <w:jc w:val="both"/>
        <w:rPr>
          <w:color w:val="000000"/>
          <w:sz w:val="28"/>
          <w:szCs w:val="28"/>
          <w:lang w:bidi="ru-RU"/>
        </w:rPr>
      </w:pPr>
      <w:r w:rsidRPr="00AD3800">
        <w:rPr>
          <w:sz w:val="28"/>
          <w:szCs w:val="28"/>
        </w:rPr>
        <w:t xml:space="preserve">1.1. </w:t>
      </w:r>
      <w:proofErr w:type="gramStart"/>
      <w:r w:rsidRPr="00AD3800">
        <w:rPr>
          <w:sz w:val="28"/>
          <w:szCs w:val="28"/>
        </w:rPr>
        <w:t>Настоящее Положение разработано в соответствии с Федеральным законом</w:t>
      </w:r>
      <w:r w:rsidR="001214CF">
        <w:rPr>
          <w:sz w:val="28"/>
          <w:szCs w:val="28"/>
        </w:rPr>
        <w:t xml:space="preserve"> от 25.06.</w:t>
      </w:r>
      <w:r w:rsidR="001214CF" w:rsidRPr="002C2481">
        <w:rPr>
          <w:sz w:val="28"/>
          <w:szCs w:val="28"/>
        </w:rPr>
        <w:t xml:space="preserve">2002 </w:t>
      </w:r>
      <w:hyperlink r:id="rId7" w:history="1">
        <w:r w:rsidR="001214CF" w:rsidRPr="002C2481">
          <w:rPr>
            <w:rStyle w:val="a5"/>
            <w:color w:val="auto"/>
            <w:sz w:val="28"/>
            <w:szCs w:val="28"/>
            <w:u w:val="none"/>
          </w:rPr>
          <w:t>№ 73-ФЗ</w:t>
        </w:r>
      </w:hyperlink>
      <w:r w:rsidR="001214CF" w:rsidRPr="002C2481">
        <w:rPr>
          <w:sz w:val="28"/>
          <w:szCs w:val="28"/>
        </w:rPr>
        <w:t xml:space="preserve"> «Об объектах культурного наследия (памятниках истории и культуры) народов Российской Федерации</w:t>
      </w:r>
      <w:r w:rsidR="001214CF">
        <w:rPr>
          <w:sz w:val="28"/>
          <w:szCs w:val="28"/>
        </w:rPr>
        <w:t>», Федеральным законом</w:t>
      </w:r>
      <w:r w:rsidRPr="00AD3800"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Прокопьевского муниципального округа, и устанавливает основания и порядок установки памятников, мемориальных досок и других памятных знаков на территории </w:t>
      </w:r>
      <w:r w:rsidRPr="00AD3800">
        <w:rPr>
          <w:color w:val="000000"/>
          <w:sz w:val="28"/>
          <w:szCs w:val="28"/>
          <w:lang w:bidi="ru-RU"/>
        </w:rPr>
        <w:t>Прокопьевского муниципального округа</w:t>
      </w:r>
      <w:r w:rsidR="00D31196">
        <w:rPr>
          <w:color w:val="000000"/>
          <w:sz w:val="28"/>
          <w:szCs w:val="28"/>
          <w:lang w:bidi="ru-RU"/>
        </w:rPr>
        <w:t>.</w:t>
      </w:r>
      <w:r w:rsidRPr="00AD3800">
        <w:rPr>
          <w:color w:val="000000"/>
          <w:sz w:val="28"/>
          <w:szCs w:val="28"/>
          <w:lang w:bidi="ru-RU"/>
        </w:rPr>
        <w:t xml:space="preserve"> </w:t>
      </w:r>
      <w:proofErr w:type="gramEnd"/>
    </w:p>
    <w:p w:rsidR="00D31196" w:rsidRDefault="00AD3800" w:rsidP="00A70A92">
      <w:pPr>
        <w:shd w:val="clear" w:color="auto" w:fill="FFFFFF"/>
        <w:tabs>
          <w:tab w:val="left" w:pos="8815"/>
        </w:tabs>
        <w:autoSpaceDE/>
        <w:autoSpaceDN/>
        <w:ind w:firstLine="709"/>
        <w:jc w:val="both"/>
        <w:rPr>
          <w:sz w:val="28"/>
          <w:szCs w:val="28"/>
          <w:lang w:bidi="ru-RU"/>
        </w:rPr>
      </w:pPr>
      <w:r w:rsidRPr="00AD3800">
        <w:rPr>
          <w:sz w:val="28"/>
          <w:szCs w:val="28"/>
        </w:rPr>
        <w:t xml:space="preserve">1.2. Положение </w:t>
      </w:r>
      <w:r w:rsidR="00A70A92">
        <w:rPr>
          <w:sz w:val="28"/>
          <w:szCs w:val="28"/>
        </w:rPr>
        <w:t xml:space="preserve">разработано в целях увековечения памяти о </w:t>
      </w:r>
      <w:r w:rsidRPr="00AD3800">
        <w:rPr>
          <w:sz w:val="28"/>
          <w:szCs w:val="28"/>
        </w:rPr>
        <w:t xml:space="preserve"> выдающихся событиях в истории </w:t>
      </w:r>
      <w:r w:rsidRPr="00AD3800">
        <w:rPr>
          <w:color w:val="000000"/>
          <w:sz w:val="28"/>
          <w:szCs w:val="28"/>
          <w:lang w:bidi="ru-RU"/>
        </w:rPr>
        <w:t>Прокопьевского муниципального округа</w:t>
      </w:r>
      <w:r w:rsidRPr="00AD3800">
        <w:rPr>
          <w:sz w:val="28"/>
          <w:szCs w:val="28"/>
        </w:rPr>
        <w:t>,</w:t>
      </w:r>
      <w:r w:rsidR="00A70A92">
        <w:rPr>
          <w:sz w:val="28"/>
          <w:szCs w:val="28"/>
        </w:rPr>
        <w:t xml:space="preserve"> выдающихся личностях</w:t>
      </w:r>
      <w:r w:rsidRPr="00AD3800">
        <w:rPr>
          <w:sz w:val="28"/>
          <w:szCs w:val="28"/>
        </w:rPr>
        <w:t xml:space="preserve">, достижения и вклад которых в сфере их деятельности принесли значимую пользу </w:t>
      </w:r>
      <w:r w:rsidR="00D31196">
        <w:rPr>
          <w:sz w:val="28"/>
          <w:szCs w:val="28"/>
          <w:lang w:bidi="ru-RU"/>
        </w:rPr>
        <w:t>Проко</w:t>
      </w:r>
      <w:r w:rsidR="00A70A92">
        <w:rPr>
          <w:sz w:val="28"/>
          <w:szCs w:val="28"/>
          <w:lang w:bidi="ru-RU"/>
        </w:rPr>
        <w:t>пьевскому муниципальному округу, формирования историко-культурной среды на территории Прокопьевского муниципального округа, информирования жителей об истории Прокопьевского муниципального округа.</w:t>
      </w:r>
    </w:p>
    <w:p w:rsidR="00AD3800" w:rsidRPr="00AD3800" w:rsidRDefault="00A70A92" w:rsidP="00A70A92">
      <w:pPr>
        <w:shd w:val="clear" w:color="auto" w:fill="FFFFFF"/>
        <w:tabs>
          <w:tab w:val="left" w:pos="8815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1.3. Положение определяет </w:t>
      </w:r>
      <w:r w:rsidR="00AD3800" w:rsidRPr="00AD3800">
        <w:rPr>
          <w:sz w:val="28"/>
          <w:szCs w:val="28"/>
        </w:rPr>
        <w:t>порядок и условия установки</w:t>
      </w:r>
      <w:r>
        <w:rPr>
          <w:sz w:val="28"/>
          <w:szCs w:val="28"/>
        </w:rPr>
        <w:t>, обеспечения сохранности, содержания, ремонта, демонтажа</w:t>
      </w:r>
      <w:r w:rsidR="00AD3800" w:rsidRPr="00AD3800">
        <w:rPr>
          <w:sz w:val="28"/>
          <w:szCs w:val="28"/>
        </w:rPr>
        <w:t xml:space="preserve"> памятников, мемориальных досок и других памятных знаков</w:t>
      </w:r>
      <w:r>
        <w:rPr>
          <w:sz w:val="28"/>
          <w:szCs w:val="28"/>
        </w:rPr>
        <w:t xml:space="preserve"> (далее по тексту - памятные знаки)</w:t>
      </w:r>
      <w:r w:rsidR="00470897">
        <w:rPr>
          <w:sz w:val="28"/>
          <w:szCs w:val="28"/>
        </w:rPr>
        <w:t xml:space="preserve">, а также порядок учета памятных знаков, </w:t>
      </w:r>
      <w:r w:rsidR="00470897" w:rsidRPr="00AD3800">
        <w:rPr>
          <w:sz w:val="28"/>
          <w:szCs w:val="28"/>
        </w:rPr>
        <w:t xml:space="preserve">обязанности по их сохранению и поддержанию в </w:t>
      </w:r>
      <w:proofErr w:type="gramStart"/>
      <w:r w:rsidR="00470897" w:rsidRPr="00AD3800">
        <w:rPr>
          <w:sz w:val="28"/>
          <w:szCs w:val="28"/>
        </w:rPr>
        <w:t>эстетическом виде</w:t>
      </w:r>
      <w:proofErr w:type="gramEnd"/>
      <w:r w:rsidR="00470897">
        <w:rPr>
          <w:sz w:val="28"/>
          <w:szCs w:val="28"/>
        </w:rPr>
        <w:t xml:space="preserve"> </w:t>
      </w:r>
      <w:r w:rsidR="00AD3800" w:rsidRPr="00AD3800">
        <w:rPr>
          <w:sz w:val="28"/>
          <w:szCs w:val="28"/>
        </w:rPr>
        <w:t xml:space="preserve"> на территории Проко</w:t>
      </w:r>
      <w:r w:rsidR="00470897">
        <w:rPr>
          <w:sz w:val="28"/>
          <w:szCs w:val="28"/>
        </w:rPr>
        <w:t>пьевского муниципального округа.</w:t>
      </w:r>
    </w:p>
    <w:p w:rsidR="00470897" w:rsidRDefault="00470897" w:rsidP="00AD3800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CE36B0">
        <w:rPr>
          <w:color w:val="000000"/>
          <w:sz w:val="28"/>
          <w:szCs w:val="28"/>
          <w:lang w:eastAsia="en-US"/>
        </w:rPr>
        <w:t>1.4. Прокопьевский муниципальный округ обеспечивает сохранение, использование и популяризацию объектов культурного наследия (памятников истории и культуры), находящихся в собственности муниципального округа, охрану объектов культурного наследия (памятников истории и культуры) местного (муниципального) значения, расположенных на территории округа.</w:t>
      </w:r>
    </w:p>
    <w:p w:rsidR="00470897" w:rsidRDefault="00470897" w:rsidP="00AD3800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470897" w:rsidRDefault="00470897" w:rsidP="00470897">
      <w:pPr>
        <w:adjustRightInd w:val="0"/>
        <w:ind w:firstLine="709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 Основные понятия и определения</w:t>
      </w:r>
    </w:p>
    <w:p w:rsidR="00470897" w:rsidRDefault="00470897" w:rsidP="00AD3800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AD3800" w:rsidRPr="00AD3800" w:rsidRDefault="00C65635" w:rsidP="00AD3800">
      <w:pPr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2.1</w:t>
      </w:r>
      <w:r w:rsidR="00AD3800" w:rsidRPr="00AD3800">
        <w:rPr>
          <w:color w:val="000000"/>
          <w:sz w:val="28"/>
          <w:szCs w:val="28"/>
          <w:lang w:eastAsia="en-US"/>
        </w:rPr>
        <w:t xml:space="preserve">. </w:t>
      </w:r>
      <w:r w:rsidR="00AD3800" w:rsidRPr="00AD3800">
        <w:rPr>
          <w:sz w:val="28"/>
          <w:szCs w:val="28"/>
          <w:lang w:eastAsia="en-US"/>
        </w:rPr>
        <w:t xml:space="preserve">Памятник - произведение монументального искусства, созданное для увековечения памяти о выдающейся личности или историческом событии. </w:t>
      </w:r>
      <w:r w:rsidR="00AD3800" w:rsidRPr="00AD3800">
        <w:rPr>
          <w:color w:val="000000"/>
          <w:sz w:val="28"/>
          <w:szCs w:val="28"/>
          <w:lang w:eastAsia="en-US"/>
        </w:rPr>
        <w:t xml:space="preserve">Наиболее распространённые виды памятников - скульптурная группа, статуя, бюст, триумфальная арка, колонна, обелиск и т. д. В архитектурном плане памятники организуют пространство, нередко памятники </w:t>
      </w:r>
      <w:proofErr w:type="gramStart"/>
      <w:r w:rsidR="00AD3800" w:rsidRPr="00AD3800">
        <w:rPr>
          <w:color w:val="000000"/>
          <w:sz w:val="28"/>
          <w:szCs w:val="28"/>
          <w:lang w:eastAsia="en-US"/>
        </w:rPr>
        <w:t>выполняют роль</w:t>
      </w:r>
      <w:proofErr w:type="gramEnd"/>
      <w:r w:rsidR="00AD3800" w:rsidRPr="00AD3800">
        <w:rPr>
          <w:color w:val="000000"/>
          <w:sz w:val="28"/>
          <w:szCs w:val="28"/>
          <w:lang w:eastAsia="en-US"/>
        </w:rPr>
        <w:t xml:space="preserve"> визуального центра площади или другого общественного пространства.</w:t>
      </w:r>
    </w:p>
    <w:p w:rsidR="00AD3800" w:rsidRPr="00AD3800" w:rsidRDefault="00C65635" w:rsidP="00AD3800">
      <w:pPr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2.2</w:t>
      </w:r>
      <w:r w:rsidR="00AD3800" w:rsidRPr="00AD3800">
        <w:rPr>
          <w:sz w:val="28"/>
          <w:szCs w:val="28"/>
          <w:lang w:eastAsia="en-US"/>
        </w:rPr>
        <w:t>. Мемориальная доска - одна из форм монументального искусства, представляющая собой памятный знак, предназначенный для увековечения памяти о выдающейся личности или знаменательном событии в истории Прокопьевского муниципального округа</w:t>
      </w:r>
      <w:r w:rsidR="00D31196">
        <w:rPr>
          <w:sz w:val="28"/>
          <w:szCs w:val="28"/>
          <w:lang w:eastAsia="en-US"/>
        </w:rPr>
        <w:t>,</w:t>
      </w:r>
      <w:r w:rsidR="00AD3800" w:rsidRPr="00AD3800">
        <w:rPr>
          <w:sz w:val="28"/>
          <w:szCs w:val="28"/>
          <w:lang w:eastAsia="en-US"/>
        </w:rPr>
        <w:t xml:space="preserve"> устанавливаемый на фасаде, в интерьерах зданий, сооружений, связанных с историческим событием, жизнью и деятельностью выдающейся личности. </w:t>
      </w:r>
      <w:proofErr w:type="gramStart"/>
      <w:r w:rsidR="00AD3800" w:rsidRPr="00AD3800">
        <w:rPr>
          <w:sz w:val="28"/>
          <w:szCs w:val="28"/>
          <w:lang w:eastAsia="en-US"/>
        </w:rPr>
        <w:t>Мемориальные доски служат увековечению памяти Героев Советского Союза и полных кавалеров орденов Славы, погибших в годы Великой Отечественной войны или умерших после войны, Героев России, погибших при исполнении воинского долга и служебных обязанностей,</w:t>
      </w:r>
      <w:r w:rsidR="00AD3800" w:rsidRPr="00AD3800">
        <w:rPr>
          <w:bCs/>
          <w:sz w:val="28"/>
          <w:szCs w:val="28"/>
          <w:lang w:eastAsia="en-US"/>
        </w:rPr>
        <w:t xml:space="preserve"> </w:t>
      </w:r>
      <w:r w:rsidR="00AD3800" w:rsidRPr="00AD3800">
        <w:rPr>
          <w:sz w:val="28"/>
          <w:szCs w:val="28"/>
          <w:lang w:eastAsia="en-US"/>
        </w:rPr>
        <w:t>выдающихся людей, внесших вклад в историю Прокопьевского муниципального округа, имеющих авторитет и известность среди жителей Прокопьевского муниципального округа, в связи с профессиональной, общественной, военной, научной, культурной, благотворительной</w:t>
      </w:r>
      <w:proofErr w:type="gramEnd"/>
      <w:r w:rsidR="00AD3800" w:rsidRPr="00AD3800">
        <w:rPr>
          <w:sz w:val="28"/>
          <w:szCs w:val="28"/>
          <w:lang w:eastAsia="en-US"/>
        </w:rPr>
        <w:t xml:space="preserve">, </w:t>
      </w:r>
      <w:proofErr w:type="gramStart"/>
      <w:r w:rsidR="00AD3800" w:rsidRPr="00AD3800">
        <w:rPr>
          <w:sz w:val="28"/>
          <w:szCs w:val="28"/>
          <w:lang w:eastAsia="en-US"/>
        </w:rPr>
        <w:t xml:space="preserve">а также иной деятельностью со значительными результатами для Российской Федерации, </w:t>
      </w:r>
      <w:r>
        <w:rPr>
          <w:sz w:val="28"/>
          <w:szCs w:val="28"/>
          <w:lang w:eastAsia="en-US"/>
        </w:rPr>
        <w:t xml:space="preserve">Кузбасса, </w:t>
      </w:r>
      <w:r w:rsidR="00AD3800" w:rsidRPr="00AD3800">
        <w:rPr>
          <w:sz w:val="28"/>
          <w:szCs w:val="28"/>
          <w:lang w:eastAsia="en-US"/>
        </w:rPr>
        <w:t>Прокопьевского муниципального округа, отмеченных правительственными наградами (орденами, медалями) за заслуги в области науки, техники, литературы, искусства, культуры, спорта и иной отрасли, а также увековечению памятных событий в истории Прокопьевского муниципального округа, в целях формирования социокультурной среды, воспитания в гражданах чувства уважения и любви к историческим традициям и наследию.</w:t>
      </w:r>
      <w:proofErr w:type="gramEnd"/>
    </w:p>
    <w:p w:rsidR="00AD3800" w:rsidRPr="00AD3800" w:rsidRDefault="00C65635" w:rsidP="00AD3800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D3800" w:rsidRPr="00AD3800">
        <w:rPr>
          <w:sz w:val="28"/>
          <w:szCs w:val="28"/>
        </w:rPr>
        <w:t xml:space="preserve"> Памятный знак - сооружение или предмет, связанный с историческими событиями в жизни народа, развитием общества и государства.</w:t>
      </w:r>
      <w:r w:rsidR="00AD3800" w:rsidRPr="00AD3800">
        <w:rPr>
          <w:color w:val="000000"/>
          <w:sz w:val="28"/>
          <w:szCs w:val="28"/>
        </w:rPr>
        <w:t xml:space="preserve"> </w:t>
      </w:r>
    </w:p>
    <w:p w:rsidR="00AD3800" w:rsidRPr="00AD3800" w:rsidRDefault="00C65635" w:rsidP="00AD3800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AD3800" w:rsidRPr="00AD3800">
        <w:rPr>
          <w:sz w:val="28"/>
          <w:szCs w:val="28"/>
        </w:rPr>
        <w:t xml:space="preserve"> Другие памятные знаки </w:t>
      </w:r>
      <w:r w:rsidR="00153F6B">
        <w:rPr>
          <w:sz w:val="28"/>
          <w:szCs w:val="28"/>
        </w:rPr>
        <w:t>– стелы, скульптурные композиции</w:t>
      </w:r>
      <w:r>
        <w:rPr>
          <w:sz w:val="28"/>
          <w:szCs w:val="28"/>
        </w:rPr>
        <w:t>,</w:t>
      </w:r>
      <w:r w:rsidR="00AD3800" w:rsidRPr="00AD3800">
        <w:rPr>
          <w:sz w:val="28"/>
          <w:szCs w:val="28"/>
        </w:rPr>
        <w:t xml:space="preserve"> информационные доски (таблички), информирующие об историческом событии или указывающие на места расположения несохранившихся зданий и других объектов, являющихся памятниками истории, культуры или архитектуры, или разъясняющие наименования улиц, а также историю улиц, подвергшихся переименованиям.</w:t>
      </w:r>
    </w:p>
    <w:p w:rsidR="00AD3800" w:rsidRDefault="00AD3800" w:rsidP="00AD3800">
      <w:pPr>
        <w:autoSpaceDE/>
        <w:autoSpaceDN/>
        <w:ind w:firstLine="709"/>
        <w:rPr>
          <w:bCs/>
          <w:sz w:val="28"/>
          <w:szCs w:val="28"/>
          <w:lang w:eastAsia="en-US"/>
        </w:rPr>
      </w:pPr>
    </w:p>
    <w:p w:rsidR="00AD3800" w:rsidRPr="00C65635" w:rsidRDefault="00C65635" w:rsidP="00AD3800">
      <w:pPr>
        <w:autoSpaceDE/>
        <w:autoSpaceDN/>
        <w:jc w:val="center"/>
        <w:rPr>
          <w:sz w:val="28"/>
          <w:szCs w:val="28"/>
          <w:lang w:eastAsia="en-US"/>
        </w:rPr>
      </w:pPr>
      <w:r w:rsidRPr="00C65635">
        <w:rPr>
          <w:sz w:val="28"/>
          <w:szCs w:val="28"/>
          <w:lang w:eastAsia="en-US"/>
        </w:rPr>
        <w:t>3</w:t>
      </w:r>
      <w:r w:rsidR="00AD3800" w:rsidRPr="00C65635">
        <w:rPr>
          <w:sz w:val="28"/>
          <w:szCs w:val="28"/>
          <w:lang w:eastAsia="en-US"/>
        </w:rPr>
        <w:t xml:space="preserve">. </w:t>
      </w:r>
      <w:r w:rsidRPr="00C65635">
        <w:rPr>
          <w:sz w:val="28"/>
          <w:szCs w:val="28"/>
          <w:lang w:eastAsia="en-US"/>
        </w:rPr>
        <w:t>Основания для установки</w:t>
      </w:r>
      <w:r w:rsidR="00AD3800" w:rsidRPr="00C65635">
        <w:rPr>
          <w:sz w:val="28"/>
          <w:szCs w:val="28"/>
          <w:lang w:eastAsia="en-US"/>
        </w:rPr>
        <w:t xml:space="preserve"> памятных знаков</w:t>
      </w:r>
    </w:p>
    <w:p w:rsidR="00AD3800" w:rsidRPr="00AD3800" w:rsidRDefault="00AD3800" w:rsidP="00AD3800">
      <w:pPr>
        <w:autoSpaceDE/>
        <w:autoSpaceDN/>
        <w:ind w:firstLine="709"/>
        <w:rPr>
          <w:sz w:val="28"/>
          <w:szCs w:val="28"/>
          <w:lang w:eastAsia="en-US"/>
        </w:rPr>
      </w:pPr>
    </w:p>
    <w:p w:rsidR="00AD3800" w:rsidRPr="00AD3800" w:rsidRDefault="00C6563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AD3800" w:rsidRPr="00AD3800">
        <w:rPr>
          <w:sz w:val="28"/>
          <w:szCs w:val="28"/>
          <w:lang w:eastAsia="en-US"/>
        </w:rPr>
        <w:t xml:space="preserve">.1. </w:t>
      </w:r>
      <w:r>
        <w:rPr>
          <w:sz w:val="28"/>
          <w:szCs w:val="28"/>
          <w:lang w:eastAsia="en-US"/>
        </w:rPr>
        <w:t>Основанием</w:t>
      </w:r>
      <w:r w:rsidR="00AD3800" w:rsidRPr="00AD3800">
        <w:rPr>
          <w:sz w:val="28"/>
          <w:szCs w:val="28"/>
          <w:lang w:eastAsia="en-US"/>
        </w:rPr>
        <w:t xml:space="preserve"> для принятия решени</w:t>
      </w:r>
      <w:r>
        <w:rPr>
          <w:sz w:val="28"/>
          <w:szCs w:val="28"/>
          <w:lang w:eastAsia="en-US"/>
        </w:rPr>
        <w:t>я</w:t>
      </w:r>
      <w:r w:rsidR="00AD3800" w:rsidRPr="00AD3800">
        <w:rPr>
          <w:sz w:val="28"/>
          <w:szCs w:val="28"/>
          <w:lang w:eastAsia="en-US"/>
        </w:rPr>
        <w:t xml:space="preserve"> об установке памятных знаков являются: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 xml:space="preserve">1) наличие достоверных сведений, подтвержденных документально, о значимости события, которому посвящен памятник, мемориальная доска, и других памятных знаков в истории Отечества, </w:t>
      </w:r>
      <w:r w:rsidR="00C65635">
        <w:rPr>
          <w:sz w:val="28"/>
          <w:szCs w:val="28"/>
          <w:lang w:eastAsia="en-US"/>
        </w:rPr>
        <w:t xml:space="preserve">Кузбасса, </w:t>
      </w:r>
      <w:r w:rsidRPr="00AD3800">
        <w:rPr>
          <w:sz w:val="28"/>
          <w:szCs w:val="28"/>
          <w:lang w:eastAsia="en-US"/>
        </w:rPr>
        <w:t>Прокопьевского муниципального округа;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proofErr w:type="gramStart"/>
      <w:r w:rsidRPr="00AD3800">
        <w:rPr>
          <w:sz w:val="28"/>
          <w:szCs w:val="28"/>
          <w:lang w:eastAsia="en-US"/>
        </w:rPr>
        <w:t>2) наличие у гражданина официально признанных выдающихся заслуг и высокого профессионального мастерства в области развития экономики, культуры, образования и науки, здравоохранения, физической культуры и спорта, обеспечения экологической безопасности, охраны окружающей среды, правопорядка и общественной безопасности, проведение в течение длительного времени активной общественной, благотворительной и иной деятельности, способствовавшей развитию  Прокопьевского муниципального округа, повышению его престижа и авторитета, и завоевавшим тем самым</w:t>
      </w:r>
      <w:proofErr w:type="gramEnd"/>
      <w:r w:rsidRPr="00AD3800">
        <w:rPr>
          <w:sz w:val="28"/>
          <w:szCs w:val="28"/>
          <w:lang w:eastAsia="en-US"/>
        </w:rPr>
        <w:t xml:space="preserve"> право на </w:t>
      </w:r>
      <w:r w:rsidRPr="00AD3800">
        <w:rPr>
          <w:sz w:val="28"/>
          <w:szCs w:val="28"/>
          <w:lang w:eastAsia="en-US"/>
        </w:rPr>
        <w:lastRenderedPageBreak/>
        <w:t>всеобщее уважение и благодарность жителей</w:t>
      </w:r>
      <w:r w:rsidR="00D31196">
        <w:rPr>
          <w:sz w:val="28"/>
          <w:szCs w:val="28"/>
          <w:lang w:eastAsia="en-US"/>
        </w:rPr>
        <w:t xml:space="preserve"> </w:t>
      </w:r>
      <w:r w:rsidR="00D31196" w:rsidRPr="00D31196">
        <w:rPr>
          <w:sz w:val="28"/>
          <w:szCs w:val="28"/>
          <w:lang w:eastAsia="en-US"/>
        </w:rPr>
        <w:t>Прокопьевского муниципального округа</w:t>
      </w:r>
      <w:r w:rsidRPr="00AD3800">
        <w:rPr>
          <w:sz w:val="28"/>
          <w:szCs w:val="28"/>
          <w:lang w:eastAsia="en-US"/>
        </w:rPr>
        <w:t>;</w:t>
      </w:r>
    </w:p>
    <w:p w:rsid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3) примеры проявления особого героизма, мужества, смелости, отваги.</w:t>
      </w:r>
    </w:p>
    <w:p w:rsidR="00C65635" w:rsidRDefault="00C6563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:rsidR="00C65635" w:rsidRPr="00C65635" w:rsidRDefault="00C65635" w:rsidP="00C65635">
      <w:pPr>
        <w:autoSpaceDE/>
        <w:autoSpaceDN/>
        <w:ind w:firstLine="709"/>
        <w:jc w:val="center"/>
        <w:rPr>
          <w:sz w:val="28"/>
          <w:szCs w:val="28"/>
          <w:lang w:eastAsia="en-US"/>
        </w:rPr>
      </w:pPr>
      <w:r w:rsidRPr="00C65635">
        <w:rPr>
          <w:sz w:val="28"/>
          <w:szCs w:val="28"/>
          <w:lang w:eastAsia="en-US"/>
        </w:rPr>
        <w:t>4. Условия установки памятного знака</w:t>
      </w:r>
    </w:p>
    <w:p w:rsidR="00C65635" w:rsidRPr="00C65635" w:rsidRDefault="00C6563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:rsidR="00AD3800" w:rsidRPr="00AD3800" w:rsidRDefault="00C6563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4.1</w:t>
      </w:r>
      <w:r w:rsidR="00AD3800" w:rsidRPr="00AD380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Необходимое условие установки памятного знака – истечение срока не менее 1</w:t>
      </w:r>
      <w:r w:rsidR="00F9441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(одного) года со дня смерти выдающейся личности, память о которой подлежит увековечению</w:t>
      </w:r>
      <w:r w:rsidR="00F9441E">
        <w:rPr>
          <w:sz w:val="28"/>
          <w:szCs w:val="28"/>
          <w:lang w:eastAsia="en-US"/>
        </w:rPr>
        <w:t xml:space="preserve">, либо </w:t>
      </w:r>
      <w:r w:rsidR="00AD3800" w:rsidRPr="00AD3800">
        <w:rPr>
          <w:sz w:val="28"/>
          <w:szCs w:val="28"/>
          <w:lang w:eastAsia="en-US"/>
        </w:rPr>
        <w:t xml:space="preserve"> истечени</w:t>
      </w:r>
      <w:r w:rsidR="00F9441E">
        <w:rPr>
          <w:sz w:val="28"/>
          <w:szCs w:val="28"/>
          <w:lang w:eastAsia="en-US"/>
        </w:rPr>
        <w:t xml:space="preserve">е срока не менее </w:t>
      </w:r>
      <w:r w:rsidR="00AD3800" w:rsidRPr="00AD3800">
        <w:rPr>
          <w:sz w:val="28"/>
          <w:szCs w:val="28"/>
          <w:lang w:eastAsia="en-US"/>
        </w:rPr>
        <w:t>5</w:t>
      </w:r>
      <w:r w:rsidR="00F9441E">
        <w:rPr>
          <w:sz w:val="28"/>
          <w:szCs w:val="28"/>
          <w:lang w:eastAsia="en-US"/>
        </w:rPr>
        <w:t xml:space="preserve"> (пяти)</w:t>
      </w:r>
      <w:r w:rsidR="00AD3800" w:rsidRPr="00AD3800">
        <w:rPr>
          <w:sz w:val="28"/>
          <w:szCs w:val="28"/>
          <w:lang w:eastAsia="en-US"/>
        </w:rPr>
        <w:t xml:space="preserve"> лет со дня </w:t>
      </w:r>
      <w:r w:rsidR="00F9441E">
        <w:rPr>
          <w:sz w:val="28"/>
          <w:szCs w:val="28"/>
          <w:lang w:eastAsia="en-US"/>
        </w:rPr>
        <w:t>исторического события.</w:t>
      </w:r>
    </w:p>
    <w:p w:rsidR="00AD3800" w:rsidRPr="00AD3800" w:rsidRDefault="00392C63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4.2</w:t>
      </w:r>
      <w:r w:rsidR="00AD3800" w:rsidRPr="00AD3800">
        <w:rPr>
          <w:sz w:val="28"/>
          <w:szCs w:val="28"/>
          <w:lang w:eastAsia="en-US"/>
        </w:rPr>
        <w:t>. На лиц, удостоенных звания Героя Советского Союза, Героя Российской Федерации, Героя Социалистического Труда, полных кавалеров орде</w:t>
      </w:r>
      <w:r w:rsidR="00D31196">
        <w:rPr>
          <w:sz w:val="28"/>
          <w:szCs w:val="28"/>
          <w:lang w:eastAsia="en-US"/>
        </w:rPr>
        <w:t>на Славы, награжденных орденом «За заслуги перед Отечеством»</w:t>
      </w:r>
      <w:r w:rsidR="00AD3800" w:rsidRPr="00AD3800">
        <w:rPr>
          <w:sz w:val="28"/>
          <w:szCs w:val="28"/>
          <w:lang w:eastAsia="en-US"/>
        </w:rPr>
        <w:t xml:space="preserve">, орденом Трудовой Славы, орденом Мужества, лиц погибших </w:t>
      </w:r>
      <w:proofErr w:type="gramStart"/>
      <w:r w:rsidR="00AD3800" w:rsidRPr="00AD3800">
        <w:rPr>
          <w:sz w:val="28"/>
          <w:szCs w:val="28"/>
          <w:lang w:eastAsia="en-US"/>
        </w:rPr>
        <w:t>при</w:t>
      </w:r>
      <w:proofErr w:type="gramEnd"/>
      <w:r w:rsidR="00AD3800" w:rsidRPr="00AD3800">
        <w:rPr>
          <w:sz w:val="28"/>
          <w:szCs w:val="28"/>
          <w:lang w:eastAsia="en-US"/>
        </w:rPr>
        <w:t xml:space="preserve"> исполнения воинского долга, ограничения по срокам обращения об установке памятного знака не распространяются.</w:t>
      </w:r>
    </w:p>
    <w:p w:rsidR="00AD3800" w:rsidRDefault="00392C63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4.3</w:t>
      </w:r>
      <w:r w:rsidR="00AD3800" w:rsidRPr="00AD3800">
        <w:rPr>
          <w:sz w:val="28"/>
          <w:szCs w:val="28"/>
          <w:lang w:eastAsia="en-US"/>
        </w:rPr>
        <w:t xml:space="preserve">. При решении вопроса об установке памятника, мемориальной доски и другого памятного знака учитывается наличие или отсутствие иных форм увековечения </w:t>
      </w:r>
      <w:r>
        <w:rPr>
          <w:sz w:val="28"/>
          <w:szCs w:val="28"/>
          <w:lang w:eastAsia="en-US"/>
        </w:rPr>
        <w:t xml:space="preserve">данной выдающейся личности и </w:t>
      </w:r>
      <w:r w:rsidR="00AD3800" w:rsidRPr="00AD3800">
        <w:rPr>
          <w:sz w:val="28"/>
          <w:szCs w:val="28"/>
          <w:lang w:eastAsia="en-US"/>
        </w:rPr>
        <w:t>данного события на территории Прокопьевского муниципального округа.</w:t>
      </w:r>
    </w:p>
    <w:p w:rsidR="00392C63" w:rsidRDefault="00392C63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4.4. Не допускается установка памятного знака на фасаде здания, полностью утратившего свой исторический облик. </w:t>
      </w:r>
    </w:p>
    <w:p w:rsidR="00D31196" w:rsidRPr="00AD3800" w:rsidRDefault="00D31196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:rsidR="00AD3800" w:rsidRPr="00AD3800" w:rsidRDefault="00136F60" w:rsidP="006F1156">
      <w:pPr>
        <w:autoSpaceDE/>
        <w:autoSpaceDN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D3800" w:rsidRPr="00AD3800">
        <w:rPr>
          <w:sz w:val="28"/>
          <w:szCs w:val="28"/>
          <w:lang w:eastAsia="en-US"/>
        </w:rPr>
        <w:t xml:space="preserve">. Порядок рассмотрения </w:t>
      </w:r>
      <w:r w:rsidR="004A0956">
        <w:rPr>
          <w:sz w:val="28"/>
          <w:szCs w:val="28"/>
          <w:lang w:eastAsia="en-US"/>
        </w:rPr>
        <w:t>и принятия решения об установке</w:t>
      </w:r>
      <w:r w:rsidR="00AD3800" w:rsidRPr="00AD3800">
        <w:rPr>
          <w:sz w:val="28"/>
          <w:szCs w:val="28"/>
          <w:lang w:eastAsia="en-US"/>
        </w:rPr>
        <w:t xml:space="preserve"> памятных знаков</w:t>
      </w:r>
    </w:p>
    <w:p w:rsidR="00AD3800" w:rsidRDefault="00AD3800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136F60" w:rsidRDefault="00136F60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5.1. Предложения, обращения (ходатайства) об установке памятных знаков рассматривает Комиссия </w:t>
      </w:r>
      <w:r w:rsidRPr="00AD3800">
        <w:rPr>
          <w:sz w:val="28"/>
          <w:szCs w:val="28"/>
          <w:lang w:eastAsia="en-US"/>
        </w:rPr>
        <w:t>по рассмотрению вопросов об установке</w:t>
      </w:r>
      <w:r w:rsidR="00CE36B0">
        <w:rPr>
          <w:sz w:val="28"/>
          <w:szCs w:val="28"/>
          <w:lang w:eastAsia="en-US"/>
        </w:rPr>
        <w:t xml:space="preserve"> (демонтаже)</w:t>
      </w:r>
      <w:r w:rsidRPr="00AD3800">
        <w:rPr>
          <w:sz w:val="28"/>
          <w:szCs w:val="28"/>
          <w:lang w:eastAsia="en-US"/>
        </w:rPr>
        <w:t xml:space="preserve"> памятников, мемориальных досок и других памятных знаков на территории Прокопьевского муниципального округа (далее - Комиссия)</w:t>
      </w:r>
      <w:r>
        <w:rPr>
          <w:sz w:val="28"/>
          <w:szCs w:val="28"/>
          <w:lang w:eastAsia="en-US"/>
        </w:rPr>
        <w:t>.</w:t>
      </w:r>
    </w:p>
    <w:p w:rsidR="00136F60" w:rsidRPr="00AD3800" w:rsidRDefault="00136F60" w:rsidP="00136F6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Pr="00AD3800">
        <w:rPr>
          <w:sz w:val="28"/>
          <w:szCs w:val="28"/>
          <w:lang w:eastAsia="en-US"/>
        </w:rPr>
        <w:t>.2. Предложения об установлении памятников, мемориальных досок и других памятных знаков направляются на имя главы Прокопьевского муниципального округа, затем передаются на рассмотрение Комиссии</w:t>
      </w:r>
      <w:r w:rsidR="005076AC">
        <w:rPr>
          <w:sz w:val="28"/>
          <w:szCs w:val="28"/>
          <w:lang w:eastAsia="en-US"/>
        </w:rPr>
        <w:t>.</w:t>
      </w:r>
    </w:p>
    <w:p w:rsidR="00AD3800" w:rsidRDefault="00136F60" w:rsidP="00136F6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5.3</w:t>
      </w:r>
      <w:r w:rsidR="00AD3800" w:rsidRPr="00AD3800">
        <w:rPr>
          <w:sz w:val="28"/>
          <w:szCs w:val="28"/>
          <w:lang w:eastAsia="en-US"/>
        </w:rPr>
        <w:t xml:space="preserve">. С инициативой об установке памятных знаков могут выступать органы государственной власти, органы местного самоуправления, общественные объединения </w:t>
      </w:r>
      <w:r>
        <w:rPr>
          <w:sz w:val="28"/>
          <w:szCs w:val="28"/>
          <w:lang w:eastAsia="en-US"/>
        </w:rPr>
        <w:t xml:space="preserve"> и организации </w:t>
      </w:r>
      <w:r w:rsidR="00AD3800" w:rsidRPr="00AD3800">
        <w:rPr>
          <w:sz w:val="28"/>
          <w:szCs w:val="28"/>
          <w:lang w:eastAsia="en-US"/>
        </w:rPr>
        <w:t>граждан, трудовые коллективы предприятий, учреждений, организаций различных форм собственности.</w:t>
      </w:r>
      <w:r>
        <w:rPr>
          <w:sz w:val="28"/>
          <w:szCs w:val="28"/>
          <w:lang w:eastAsia="en-US"/>
        </w:rPr>
        <w:t xml:space="preserve"> Обращения родственников и других физических лиц не рассматриваются.</w:t>
      </w:r>
    </w:p>
    <w:p w:rsidR="004F508B" w:rsidRPr="00AD3800" w:rsidRDefault="004F508B" w:rsidP="00136F6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5.4. </w:t>
      </w:r>
      <w:r w:rsidRPr="00554783">
        <w:rPr>
          <w:sz w:val="28"/>
          <w:szCs w:val="28"/>
          <w:lang w:eastAsia="en-US"/>
        </w:rPr>
        <w:t>При принятии положительного решения</w:t>
      </w:r>
      <w:r w:rsidR="005076AC">
        <w:rPr>
          <w:sz w:val="28"/>
          <w:szCs w:val="28"/>
          <w:lang w:eastAsia="en-US"/>
        </w:rPr>
        <w:t xml:space="preserve"> </w:t>
      </w:r>
      <w:r w:rsidR="005076AC" w:rsidRPr="00554783">
        <w:rPr>
          <w:sz w:val="28"/>
          <w:szCs w:val="28"/>
          <w:lang w:eastAsia="en-US"/>
        </w:rPr>
        <w:t>об установке памятника, мемориальной доски или другого памятного знака</w:t>
      </w:r>
      <w:r w:rsidRPr="00554783">
        <w:rPr>
          <w:sz w:val="28"/>
          <w:szCs w:val="28"/>
          <w:lang w:eastAsia="en-US"/>
        </w:rPr>
        <w:t xml:space="preserve"> Комиссия представляет </w:t>
      </w:r>
      <w:r w:rsidR="005076AC">
        <w:rPr>
          <w:sz w:val="28"/>
          <w:szCs w:val="28"/>
          <w:lang w:eastAsia="en-US"/>
        </w:rPr>
        <w:t>его на</w:t>
      </w:r>
      <w:r w:rsidRPr="00554783">
        <w:rPr>
          <w:sz w:val="28"/>
          <w:szCs w:val="28"/>
          <w:lang w:eastAsia="en-US"/>
        </w:rPr>
        <w:t xml:space="preserve"> </w:t>
      </w:r>
      <w:r w:rsidR="005076AC">
        <w:rPr>
          <w:sz w:val="28"/>
          <w:szCs w:val="28"/>
          <w:lang w:eastAsia="en-US"/>
        </w:rPr>
        <w:t>утверждение</w:t>
      </w:r>
      <w:r w:rsidRPr="00554783">
        <w:rPr>
          <w:sz w:val="28"/>
          <w:szCs w:val="28"/>
          <w:lang w:eastAsia="en-US"/>
        </w:rPr>
        <w:t xml:space="preserve"> </w:t>
      </w:r>
      <w:r w:rsidR="005076AC">
        <w:rPr>
          <w:sz w:val="28"/>
          <w:szCs w:val="28"/>
          <w:lang w:eastAsia="en-US"/>
        </w:rPr>
        <w:t>главе Прокопьевского муниципального округа.</w:t>
      </w:r>
      <w:r w:rsidRPr="00554783">
        <w:rPr>
          <w:sz w:val="28"/>
          <w:szCs w:val="28"/>
          <w:lang w:eastAsia="en-US"/>
        </w:rPr>
        <w:t xml:space="preserve"> </w:t>
      </w:r>
    </w:p>
    <w:p w:rsidR="00D17F8E" w:rsidRDefault="00D17F8E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5.5</w:t>
      </w:r>
      <w:r w:rsidR="00AD3800" w:rsidRPr="00AD3800">
        <w:rPr>
          <w:sz w:val="28"/>
          <w:szCs w:val="28"/>
          <w:lang w:eastAsia="en-US"/>
        </w:rPr>
        <w:t>.</w:t>
      </w:r>
      <w:r w:rsidR="00AD3800" w:rsidRPr="00D17F8E">
        <w:rPr>
          <w:sz w:val="28"/>
          <w:szCs w:val="28"/>
          <w:lang w:eastAsia="en-US"/>
        </w:rPr>
        <w:t xml:space="preserve"> В решении указываются адрес места установки памятника, мемориальной доски и другого памятного знака, сод</w:t>
      </w:r>
      <w:r w:rsidRPr="00D17F8E">
        <w:rPr>
          <w:sz w:val="28"/>
          <w:szCs w:val="28"/>
          <w:lang w:eastAsia="en-US"/>
        </w:rPr>
        <w:t>ержание надписи, срок</w:t>
      </w:r>
      <w:r>
        <w:rPr>
          <w:sz w:val="28"/>
          <w:szCs w:val="28"/>
          <w:lang w:eastAsia="en-US"/>
        </w:rPr>
        <w:t>и</w:t>
      </w:r>
      <w:r w:rsidRPr="00D17F8E">
        <w:rPr>
          <w:sz w:val="28"/>
          <w:szCs w:val="28"/>
          <w:lang w:eastAsia="en-US"/>
        </w:rPr>
        <w:t xml:space="preserve"> установки.</w:t>
      </w:r>
    </w:p>
    <w:p w:rsidR="00AD3800" w:rsidRPr="00554783" w:rsidRDefault="00D17F8E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5.</w:t>
      </w:r>
      <w:r w:rsidR="005B08A5">
        <w:rPr>
          <w:sz w:val="28"/>
          <w:szCs w:val="28"/>
          <w:lang w:eastAsia="en-US"/>
        </w:rPr>
        <w:t>6</w:t>
      </w:r>
      <w:r w:rsidR="00AD3800" w:rsidRPr="00AD3800">
        <w:rPr>
          <w:sz w:val="28"/>
          <w:szCs w:val="28"/>
          <w:lang w:eastAsia="en-US"/>
        </w:rPr>
        <w:t xml:space="preserve">. В случае если изготовление и установка памятника, мемориальной доски и другого памятного знака производятся за счет инициатора, и в установленные сроки не выполнены, глава Прокопьевского муниципального </w:t>
      </w:r>
      <w:r w:rsidR="00AD3800" w:rsidRPr="00AD3800">
        <w:rPr>
          <w:sz w:val="28"/>
          <w:szCs w:val="28"/>
          <w:lang w:eastAsia="en-US"/>
        </w:rPr>
        <w:lastRenderedPageBreak/>
        <w:t xml:space="preserve">округа </w:t>
      </w:r>
      <w:r w:rsidR="005B08A5">
        <w:rPr>
          <w:sz w:val="28"/>
          <w:szCs w:val="28"/>
          <w:lang w:eastAsia="en-US"/>
        </w:rPr>
        <w:t>может отменить решение</w:t>
      </w:r>
      <w:r w:rsidR="00AD3800" w:rsidRPr="00554783">
        <w:rPr>
          <w:sz w:val="28"/>
          <w:szCs w:val="28"/>
          <w:lang w:eastAsia="en-US"/>
        </w:rPr>
        <w:t xml:space="preserve"> об установке такого памятника, мемориальной доски, другого памятного знака.</w:t>
      </w:r>
    </w:p>
    <w:p w:rsidR="00D31196" w:rsidRDefault="00D17F8E" w:rsidP="00A832BB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D3800" w:rsidRPr="00554783">
        <w:rPr>
          <w:sz w:val="28"/>
          <w:szCs w:val="28"/>
          <w:lang w:eastAsia="en-US"/>
        </w:rPr>
        <w:t>.</w:t>
      </w:r>
      <w:r w:rsidR="005B08A5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="00AD3800" w:rsidRPr="00554783">
        <w:rPr>
          <w:sz w:val="28"/>
          <w:szCs w:val="28"/>
          <w:lang w:eastAsia="en-US"/>
        </w:rPr>
        <w:t xml:space="preserve"> </w:t>
      </w:r>
      <w:r w:rsidR="0021207D">
        <w:rPr>
          <w:sz w:val="28"/>
          <w:szCs w:val="28"/>
          <w:lang w:eastAsia="en-US"/>
        </w:rPr>
        <w:t>Памятные знаки</w:t>
      </w:r>
      <w:r w:rsidR="00AD3800" w:rsidRPr="00554783">
        <w:rPr>
          <w:sz w:val="28"/>
          <w:szCs w:val="28"/>
          <w:lang w:eastAsia="en-US"/>
        </w:rPr>
        <w:t xml:space="preserve"> могут устанавливаться за счет бюджетных средств Прокоп</w:t>
      </w:r>
      <w:r w:rsidR="005B08A5">
        <w:rPr>
          <w:sz w:val="28"/>
          <w:szCs w:val="28"/>
          <w:lang w:eastAsia="en-US"/>
        </w:rPr>
        <w:t xml:space="preserve">ьевского муниципального округа </w:t>
      </w:r>
      <w:r w:rsidR="00AD3800" w:rsidRPr="00AD3800">
        <w:rPr>
          <w:sz w:val="28"/>
          <w:szCs w:val="28"/>
          <w:lang w:eastAsia="en-US"/>
        </w:rPr>
        <w:t>с определением источника финансирования.</w:t>
      </w:r>
    </w:p>
    <w:p w:rsidR="00D17F8E" w:rsidRDefault="00D17F8E" w:rsidP="00A832BB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A34CE" w:rsidRDefault="004A34CE" w:rsidP="006F1156">
      <w:pPr>
        <w:widowControl w:val="0"/>
        <w:adjustRightInd w:val="0"/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 Порядок рассмотрения и принятия решения о демонтаже памятных знаков.</w:t>
      </w:r>
    </w:p>
    <w:p w:rsidR="004A34CE" w:rsidRDefault="004A34CE" w:rsidP="00A832BB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A34CE" w:rsidRDefault="004A34CE" w:rsidP="00A832BB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6.1.</w:t>
      </w:r>
      <w:r w:rsidRPr="004A34C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Предложения, обращения (ходатайства) об установке памятных знаков рассматривает Комиссия </w:t>
      </w:r>
      <w:r w:rsidRPr="00AD3800">
        <w:rPr>
          <w:sz w:val="28"/>
          <w:szCs w:val="28"/>
          <w:lang w:eastAsia="en-US"/>
        </w:rPr>
        <w:t>по рассмотрению вопросов об установке</w:t>
      </w:r>
      <w:r w:rsidR="00CE36B0">
        <w:rPr>
          <w:sz w:val="28"/>
          <w:szCs w:val="28"/>
          <w:lang w:eastAsia="en-US"/>
        </w:rPr>
        <w:t xml:space="preserve"> (демонтаже)</w:t>
      </w:r>
      <w:r w:rsidRPr="00AD3800">
        <w:rPr>
          <w:sz w:val="28"/>
          <w:szCs w:val="28"/>
          <w:lang w:eastAsia="en-US"/>
        </w:rPr>
        <w:t xml:space="preserve"> памятников, мемориальных досок и других памятных знаков на территории Прокопьевского муниципального округа</w:t>
      </w:r>
      <w:r>
        <w:rPr>
          <w:sz w:val="28"/>
          <w:szCs w:val="28"/>
          <w:lang w:eastAsia="en-US"/>
        </w:rPr>
        <w:t>.</w:t>
      </w:r>
    </w:p>
    <w:p w:rsidR="00735440" w:rsidRDefault="004A34CE" w:rsidP="00A832BB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6.2. Инициаторами демонтажа памятных знаков могут быть органы государственной власти, органы </w:t>
      </w:r>
      <w:r w:rsidR="00735440">
        <w:rPr>
          <w:sz w:val="28"/>
          <w:szCs w:val="28"/>
          <w:lang w:eastAsia="en-US"/>
        </w:rPr>
        <w:t>местного самоуправления, юридические лица, предприятия, учреждения и организации независимо от организационно-правовой формы и формы собственности.</w:t>
      </w:r>
    </w:p>
    <w:p w:rsidR="00735440" w:rsidRDefault="00735440" w:rsidP="00A832BB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6.3. В случае необходимости проведения работ по ремонту и реставрации памятного знака либо здания, на фасаде которого установлена мемориальная доска, демонтаж памятного знака осуществляется с обязательным письменным уведомлением администрации Прокопьевского муниципального округа о целях</w:t>
      </w:r>
      <w:r w:rsidR="005B08A5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</w:t>
      </w:r>
      <w:r w:rsidR="005B08A5">
        <w:rPr>
          <w:sz w:val="28"/>
          <w:szCs w:val="28"/>
          <w:lang w:eastAsia="en-US"/>
        </w:rPr>
        <w:t>д</w:t>
      </w:r>
      <w:r>
        <w:rPr>
          <w:sz w:val="28"/>
          <w:szCs w:val="28"/>
          <w:lang w:eastAsia="en-US"/>
        </w:rPr>
        <w:t>ате и периоде демонтажа. После завершения ремонтно-реставрационных работ памятный знак устанавливается на прежнее место.</w:t>
      </w:r>
    </w:p>
    <w:p w:rsidR="00735440" w:rsidRDefault="00735440" w:rsidP="00A832BB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6.4. Финансирование работ по ремонту и реставрации памятного знака осуществляется за счет безвозмездных поступлений от физических и юридических лиц, в том числе добровольных  пожертвований, а в  исключительных случаях за счет средств бюджета Прокопьевского муниципального округа.</w:t>
      </w:r>
    </w:p>
    <w:p w:rsidR="00735440" w:rsidRDefault="00735440" w:rsidP="0073544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6.5. </w:t>
      </w:r>
      <w:r w:rsidRPr="00AD3800">
        <w:rPr>
          <w:sz w:val="28"/>
          <w:szCs w:val="28"/>
          <w:lang w:eastAsia="en-US"/>
        </w:rPr>
        <w:t xml:space="preserve">Финансирование работ по ремонту и реставрации здания, на фасаде которого установлена мемориальная доска, и работы по демонтажу мемориальной доски осуществляется за счет средств </w:t>
      </w:r>
      <w:r w:rsidR="00824BAA">
        <w:rPr>
          <w:sz w:val="28"/>
          <w:szCs w:val="28"/>
          <w:lang w:eastAsia="en-US"/>
        </w:rPr>
        <w:t>собственника здания.</w:t>
      </w:r>
    </w:p>
    <w:p w:rsidR="00824BAA" w:rsidRDefault="00824BAA" w:rsidP="0073544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6.6. Письменные ходатайства о демонтаже памятных знаков направляются на имя главы Прокопьевского муниципального округа, затем передаются на рассмотрение Комиссии.</w:t>
      </w:r>
    </w:p>
    <w:p w:rsidR="00824BAA" w:rsidRDefault="00824BAA" w:rsidP="0073544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6.7. Решение о демонтаже, переносе или реконструкции памятного знака принимается </w:t>
      </w:r>
      <w:r w:rsidR="005B08A5">
        <w:rPr>
          <w:sz w:val="28"/>
          <w:szCs w:val="28"/>
          <w:lang w:eastAsia="en-US"/>
        </w:rPr>
        <w:t>Комиссией и утверждается главой Прокопьевского муниципального округа.</w:t>
      </w:r>
    </w:p>
    <w:p w:rsidR="00824BAA" w:rsidRPr="00AD3800" w:rsidRDefault="00824BAA" w:rsidP="0073544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6.8. Демонтаж либо перенос  памятного знака в целях размещения информационно-рекламных объектов не допускается.</w:t>
      </w:r>
    </w:p>
    <w:p w:rsidR="00A84BCA" w:rsidRDefault="00A84BCA" w:rsidP="00A84BCA">
      <w:pPr>
        <w:shd w:val="clear" w:color="auto" w:fill="FFFFFF"/>
        <w:autoSpaceDE/>
        <w:autoSpaceDN/>
        <w:jc w:val="center"/>
        <w:rPr>
          <w:bCs/>
          <w:sz w:val="28"/>
          <w:szCs w:val="28"/>
        </w:rPr>
      </w:pPr>
    </w:p>
    <w:p w:rsidR="00A84BCA" w:rsidRPr="00AD3800" w:rsidRDefault="00A84BCA" w:rsidP="00A84BCA">
      <w:pPr>
        <w:shd w:val="clear" w:color="auto" w:fill="FFFFFF"/>
        <w:autoSpaceDE/>
        <w:autoSpaceDN/>
        <w:jc w:val="center"/>
        <w:rPr>
          <w:bCs/>
          <w:sz w:val="28"/>
          <w:szCs w:val="28"/>
        </w:rPr>
      </w:pPr>
      <w:r w:rsidRPr="0071525B">
        <w:rPr>
          <w:bCs/>
          <w:sz w:val="28"/>
          <w:szCs w:val="28"/>
        </w:rPr>
        <w:t xml:space="preserve">7. Порядок </w:t>
      </w:r>
      <w:r w:rsidR="0071525B">
        <w:rPr>
          <w:bCs/>
          <w:sz w:val="28"/>
          <w:szCs w:val="28"/>
        </w:rPr>
        <w:t xml:space="preserve">изготовления, </w:t>
      </w:r>
      <w:r w:rsidRPr="0071525B">
        <w:rPr>
          <w:bCs/>
          <w:sz w:val="28"/>
          <w:szCs w:val="28"/>
        </w:rPr>
        <w:t xml:space="preserve">установки и </w:t>
      </w:r>
      <w:r>
        <w:rPr>
          <w:bCs/>
          <w:sz w:val="28"/>
          <w:szCs w:val="28"/>
        </w:rPr>
        <w:t xml:space="preserve">демонтажа </w:t>
      </w:r>
      <w:r w:rsidRPr="00AD3800">
        <w:rPr>
          <w:bCs/>
          <w:sz w:val="28"/>
          <w:szCs w:val="28"/>
        </w:rPr>
        <w:t>памятных знаков</w:t>
      </w:r>
    </w:p>
    <w:p w:rsidR="00A84BCA" w:rsidRPr="00AD3800" w:rsidRDefault="00A84BCA" w:rsidP="00A84BCA">
      <w:pPr>
        <w:shd w:val="clear" w:color="auto" w:fill="FFFFFF"/>
        <w:autoSpaceDE/>
        <w:autoSpaceDN/>
        <w:jc w:val="center"/>
        <w:rPr>
          <w:b/>
          <w:sz w:val="28"/>
          <w:szCs w:val="28"/>
        </w:rPr>
      </w:pPr>
    </w:p>
    <w:p w:rsidR="00A84BCA" w:rsidRPr="00AD3800" w:rsidRDefault="00A84BCA" w:rsidP="00A84BCA">
      <w:pPr>
        <w:shd w:val="clear" w:color="auto" w:fill="FFFFFF"/>
        <w:autoSpaceDE/>
        <w:autoSpaceDN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Pr="00AD3800">
        <w:rPr>
          <w:sz w:val="28"/>
          <w:szCs w:val="28"/>
        </w:rPr>
        <w:t>.1. Проектирование, сооружение, установка и техническое обеспечение торжественного открытия памятных знаков, осуществляется за счет собственных и (или) привлеченных средств, предоставляемых ходатайствующими организациями.</w:t>
      </w:r>
    </w:p>
    <w:p w:rsidR="00A84BCA" w:rsidRPr="00AD3800" w:rsidRDefault="00A84BCA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AD3800">
        <w:rPr>
          <w:sz w:val="28"/>
          <w:szCs w:val="28"/>
        </w:rPr>
        <w:t xml:space="preserve">.2. </w:t>
      </w:r>
      <w:r w:rsidR="005B08A5">
        <w:rPr>
          <w:sz w:val="28"/>
          <w:szCs w:val="28"/>
        </w:rPr>
        <w:t>П</w:t>
      </w:r>
      <w:r w:rsidRPr="00AD3800">
        <w:rPr>
          <w:sz w:val="28"/>
          <w:szCs w:val="28"/>
        </w:rPr>
        <w:t>амятники, мемориальные доски и другие памятные знаки могут устанавливаться за счет средств бюджета Прокопьевского муниципального округа (либо привлеченных внебюджетных средств)</w:t>
      </w:r>
      <w:r>
        <w:rPr>
          <w:sz w:val="28"/>
          <w:szCs w:val="28"/>
        </w:rPr>
        <w:t xml:space="preserve"> и иных сре</w:t>
      </w:r>
      <w:proofErr w:type="gramStart"/>
      <w:r>
        <w:rPr>
          <w:sz w:val="28"/>
          <w:szCs w:val="28"/>
        </w:rPr>
        <w:t>дств</w:t>
      </w:r>
      <w:r w:rsidRPr="00AD3800">
        <w:rPr>
          <w:sz w:val="28"/>
          <w:szCs w:val="28"/>
        </w:rPr>
        <w:t xml:space="preserve"> в сл</w:t>
      </w:r>
      <w:proofErr w:type="gramEnd"/>
      <w:r w:rsidRPr="00AD3800">
        <w:rPr>
          <w:sz w:val="28"/>
          <w:szCs w:val="28"/>
        </w:rPr>
        <w:t>едующих случаях:</w:t>
      </w:r>
    </w:p>
    <w:p w:rsidR="00A84BCA" w:rsidRPr="00AD3800" w:rsidRDefault="00A84BCA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AD3800">
        <w:rPr>
          <w:sz w:val="28"/>
          <w:szCs w:val="28"/>
        </w:rPr>
        <w:t>- установка мемориальных досок и других памятных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A84BCA" w:rsidRPr="00AD3800" w:rsidRDefault="00A84BCA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proofErr w:type="gramStart"/>
      <w:r w:rsidRPr="00AD3800">
        <w:rPr>
          <w:sz w:val="28"/>
          <w:szCs w:val="28"/>
        </w:rPr>
        <w:t xml:space="preserve">- установка мемориальных досок и других памятных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</w:t>
      </w:r>
      <w:r w:rsidR="0071525B">
        <w:rPr>
          <w:sz w:val="28"/>
          <w:szCs w:val="28"/>
        </w:rPr>
        <w:t>Прокопьевского муниципального округа, Кемеровской области</w:t>
      </w:r>
      <w:r w:rsidRPr="00AD3800">
        <w:rPr>
          <w:sz w:val="28"/>
          <w:szCs w:val="28"/>
        </w:rPr>
        <w:t xml:space="preserve"> и Отечества, при условии, что установка доски не может быть осуществлена за счет средств ходатайствующей стороны;</w:t>
      </w:r>
      <w:proofErr w:type="gramEnd"/>
    </w:p>
    <w:p w:rsidR="00A84BCA" w:rsidRPr="00AD3800" w:rsidRDefault="00A84BCA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AD3800">
        <w:rPr>
          <w:sz w:val="28"/>
          <w:szCs w:val="28"/>
        </w:rPr>
        <w:t>- установка мемориальных досок и других памятных знаков в память о событиях, имевших особое значение для истории и культуры Прокопьевского муниципального округа.</w:t>
      </w:r>
    </w:p>
    <w:p w:rsidR="00A84BCA" w:rsidRDefault="0071525B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4BCA" w:rsidRPr="00AD3800">
        <w:rPr>
          <w:sz w:val="28"/>
          <w:szCs w:val="28"/>
        </w:rPr>
        <w:t>.3. При определении возможности сооружения и сроков установления мемориальных досок и других памятных знаков учитывается техническое состояние зданий, планируемые работы по их ремонту и реконструкции.</w:t>
      </w:r>
    </w:p>
    <w:p w:rsidR="0071525B" w:rsidRDefault="0071525B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Памятные знаки изготавливаются только из долговечных материалов (мрамора, гранита, металла и других материалов).</w:t>
      </w:r>
    </w:p>
    <w:p w:rsidR="0071525B" w:rsidRDefault="0071525B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Для обслуживания памятного знака необходимо предусмотреть благоустроенный подход к месту его установки</w:t>
      </w:r>
      <w:r w:rsidR="00B1480C">
        <w:rPr>
          <w:sz w:val="28"/>
          <w:szCs w:val="28"/>
        </w:rPr>
        <w:t>.</w:t>
      </w:r>
    </w:p>
    <w:p w:rsidR="00B1480C" w:rsidRDefault="00B1480C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 Памятники и мемориальные сооружения устанавливаются на открытых, хорошо просматриваемых территориях, выходящих на центральные (главные) улицы и в  парках.</w:t>
      </w:r>
    </w:p>
    <w:p w:rsidR="00B1480C" w:rsidRDefault="00B1480C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 Мемориальные доски устанавливаются в хорошо просматриваемых местах на высоте не ниже двух метров (на фасадах зданий).</w:t>
      </w:r>
    </w:p>
    <w:p w:rsidR="00B1480C" w:rsidRPr="00AD3800" w:rsidRDefault="00B1480C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7.8. В случае если событие, либо жизнь и деятельность выдающейся личности были связаны со зданиями общественного назначения (учреждения культуры, образовательные учреждения, библиотеки, научные учреждения и т.п.), памятные знаки могут устанавливаться в помещениях указанных зданий.</w:t>
      </w:r>
    </w:p>
    <w:p w:rsidR="00A84BCA" w:rsidRDefault="00B1480C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A84BCA" w:rsidRPr="00AD3800">
        <w:rPr>
          <w:sz w:val="28"/>
          <w:szCs w:val="28"/>
        </w:rPr>
        <w:t>.Официальное открытие мемориальной доски или другого памятного знака проводится на специа</w:t>
      </w:r>
      <w:r>
        <w:rPr>
          <w:sz w:val="28"/>
          <w:szCs w:val="28"/>
        </w:rPr>
        <w:t>льной торжественной церемонии.</w:t>
      </w:r>
    </w:p>
    <w:p w:rsidR="00B1480C" w:rsidRDefault="00B1480C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 Памятные знаки демонтирую</w:t>
      </w:r>
      <w:r w:rsidR="00F23905">
        <w:rPr>
          <w:sz w:val="28"/>
          <w:szCs w:val="28"/>
        </w:rPr>
        <w:t>тся:</w:t>
      </w:r>
    </w:p>
    <w:p w:rsidR="00F23905" w:rsidRDefault="00F23905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7.10.1. При проведении работ по ремонту и реставрации памятного знака либо здания, на фасаде которого установлена мемориальная доска.</w:t>
      </w:r>
    </w:p>
    <w:p w:rsidR="00F23905" w:rsidRDefault="00F23905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7.10.2. При полном разрушении памятного знака, невозможности проведения ремонтных работ.</w:t>
      </w:r>
    </w:p>
    <w:p w:rsidR="00F23905" w:rsidRDefault="00F23905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7.10.3. При разрушении, сносе здания, на фасаде которого установлена мемориальная доска.</w:t>
      </w:r>
    </w:p>
    <w:p w:rsidR="00F23905" w:rsidRDefault="00F23905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7.10.4. При износе памятника, его моральном устаревании, неблаготворном влиянии на архитектурн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художественный облик.</w:t>
      </w:r>
    </w:p>
    <w:p w:rsidR="00F23905" w:rsidRPr="00AD3800" w:rsidRDefault="00F23905" w:rsidP="00A84BCA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7.10.5. При установке памятного знака с нарушением требований настоящего Положения.</w:t>
      </w:r>
    </w:p>
    <w:p w:rsidR="00AD3800" w:rsidRPr="00AD3800" w:rsidRDefault="00F23905" w:rsidP="00AD3800">
      <w:pPr>
        <w:autoSpaceDE/>
        <w:autoSpaceDN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8</w:t>
      </w:r>
      <w:r w:rsidR="00AD3800" w:rsidRPr="00AD3800">
        <w:rPr>
          <w:sz w:val="28"/>
          <w:szCs w:val="28"/>
          <w:lang w:eastAsia="en-US"/>
        </w:rPr>
        <w:t>. Архитектурно-художественные требования, предъявляемые к памятным знакам</w:t>
      </w:r>
    </w:p>
    <w:p w:rsid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:rsidR="00AD3800" w:rsidRPr="00AD3800" w:rsidRDefault="00F2390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AD3800" w:rsidRPr="00AD3800">
        <w:rPr>
          <w:sz w:val="28"/>
          <w:szCs w:val="28"/>
          <w:lang w:eastAsia="en-US"/>
        </w:rPr>
        <w:t>.1. Архитектурно-</w:t>
      </w:r>
      <w:proofErr w:type="gramStart"/>
      <w:r w:rsidR="00AD3800" w:rsidRPr="00AD3800">
        <w:rPr>
          <w:sz w:val="28"/>
          <w:szCs w:val="28"/>
          <w:lang w:eastAsia="en-US"/>
        </w:rPr>
        <w:t>художественное решение</w:t>
      </w:r>
      <w:proofErr w:type="gramEnd"/>
      <w:r w:rsidR="00AD3800" w:rsidRPr="00AD3800">
        <w:rPr>
          <w:sz w:val="28"/>
          <w:szCs w:val="28"/>
          <w:lang w:eastAsia="en-US"/>
        </w:rPr>
        <w:t xml:space="preserve"> памятного знака не должно противоречить характеру места его установки, особенностям среды, в которую он привносится как новый элемент.</w:t>
      </w:r>
    </w:p>
    <w:p w:rsidR="00AD3800" w:rsidRPr="00AD3800" w:rsidRDefault="00F2390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AD3800" w:rsidRPr="00AD3800">
        <w:rPr>
          <w:sz w:val="28"/>
          <w:szCs w:val="28"/>
          <w:lang w:eastAsia="en-US"/>
        </w:rPr>
        <w:t>.2. При согласовании проекта и места установки памятника, мемориальной доски и другого памятного знака учитываются следующие требования:</w:t>
      </w:r>
    </w:p>
    <w:p w:rsidR="00AD3800" w:rsidRPr="00AD3800" w:rsidRDefault="00F2390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AD3800" w:rsidRPr="00AD3800">
        <w:rPr>
          <w:sz w:val="28"/>
          <w:szCs w:val="28"/>
          <w:lang w:eastAsia="en-US"/>
        </w:rPr>
        <w:t>.2.1. Размещение памятника, мемориальной доски и другого памятного знака с учетом его панорамного восприятия.</w:t>
      </w:r>
    </w:p>
    <w:p w:rsidR="00AD3800" w:rsidRDefault="00F2390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AD3800" w:rsidRPr="00AD3800">
        <w:rPr>
          <w:sz w:val="28"/>
          <w:szCs w:val="28"/>
          <w:lang w:eastAsia="en-US"/>
        </w:rPr>
        <w:t>.2.2. Учет существующей градостроительной ситуации, окружающей застройки и размещение исходя из градостроительных возможностей в случае размещения памятника, памятного знака на земельном участке.</w:t>
      </w:r>
    </w:p>
    <w:p w:rsidR="00E95A73" w:rsidRPr="00AD3800" w:rsidRDefault="00F2390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E95A73">
        <w:rPr>
          <w:sz w:val="28"/>
          <w:szCs w:val="28"/>
          <w:lang w:eastAsia="en-US"/>
        </w:rPr>
        <w:t>.3.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 на котором устанавливается.</w:t>
      </w:r>
    </w:p>
    <w:p w:rsidR="00AD3800" w:rsidRPr="00AD3800" w:rsidRDefault="00F2390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E95A73">
        <w:rPr>
          <w:sz w:val="28"/>
          <w:szCs w:val="28"/>
          <w:lang w:eastAsia="en-US"/>
        </w:rPr>
        <w:t>.4</w:t>
      </w:r>
      <w:r w:rsidR="00AD3800" w:rsidRPr="00AD3800">
        <w:rPr>
          <w:sz w:val="28"/>
          <w:szCs w:val="28"/>
          <w:lang w:eastAsia="en-US"/>
        </w:rPr>
        <w:t>. Текст мемориальной доски, памятного знака должен в лаконичной форме содержать характеристику увековечиваемого события (факта) либо периода жизни (деятельности) выдающего</w:t>
      </w:r>
      <w:r w:rsidR="00E95A73">
        <w:rPr>
          <w:sz w:val="28"/>
          <w:szCs w:val="28"/>
          <w:lang w:eastAsia="en-US"/>
        </w:rPr>
        <w:t>ся лица, которому они посвящены.</w:t>
      </w:r>
    </w:p>
    <w:p w:rsidR="00AD3800" w:rsidRPr="00AD3800" w:rsidRDefault="00F2390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E95A73">
        <w:rPr>
          <w:sz w:val="28"/>
          <w:szCs w:val="28"/>
          <w:lang w:eastAsia="en-US"/>
        </w:rPr>
        <w:t>.5</w:t>
      </w:r>
      <w:r w:rsidR="00AD3800" w:rsidRPr="00AD3800">
        <w:rPr>
          <w:sz w:val="28"/>
          <w:szCs w:val="28"/>
          <w:lang w:eastAsia="en-US"/>
        </w:rPr>
        <w:t xml:space="preserve">. 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 </w:t>
      </w:r>
    </w:p>
    <w:p w:rsidR="00AD3800" w:rsidRPr="00AD3800" w:rsidRDefault="00F2390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8.6</w:t>
      </w:r>
      <w:r w:rsidR="00AD3800" w:rsidRPr="00AD3800">
        <w:rPr>
          <w:sz w:val="28"/>
          <w:szCs w:val="28"/>
          <w:lang w:eastAsia="en-US"/>
        </w:rPr>
        <w:t>. В тексте мемориальной доски обязательны даты, конкретизирующие время причастности выдающегося лица или события к месту установки мемориальной доски.</w:t>
      </w:r>
    </w:p>
    <w:p w:rsidR="00AD3800" w:rsidRPr="00AD3800" w:rsidRDefault="00F2390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8.7</w:t>
      </w:r>
      <w:r w:rsidR="00AD3800" w:rsidRPr="00AD3800">
        <w:rPr>
          <w:sz w:val="28"/>
          <w:szCs w:val="28"/>
          <w:lang w:eastAsia="en-US"/>
        </w:rPr>
        <w:t>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AD3800" w:rsidRPr="00AD3800" w:rsidRDefault="00F2390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8.8</w:t>
      </w:r>
      <w:r w:rsidR="00AD3800" w:rsidRPr="00AD3800">
        <w:rPr>
          <w:sz w:val="28"/>
          <w:szCs w:val="28"/>
          <w:lang w:eastAsia="en-US"/>
        </w:rPr>
        <w:t>. Памятники, мемориальные доски и другие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D31196" w:rsidRPr="00AD3800" w:rsidRDefault="00D31196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:rsidR="00AD3800" w:rsidRPr="00AD3800" w:rsidRDefault="00F23905" w:rsidP="00AD3800">
      <w:pPr>
        <w:autoSpaceDE/>
        <w:autoSpaceDN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AD3800" w:rsidRPr="00AD3800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>Порядок учета и содержания</w:t>
      </w:r>
      <w:r w:rsidR="00AD3800" w:rsidRPr="00AD3800">
        <w:rPr>
          <w:sz w:val="28"/>
          <w:szCs w:val="28"/>
          <w:lang w:eastAsia="en-US"/>
        </w:rPr>
        <w:t xml:space="preserve"> памятных знаков</w:t>
      </w:r>
    </w:p>
    <w:p w:rsidR="00AD3800" w:rsidRPr="00AD3800" w:rsidRDefault="00AD3800" w:rsidP="00AD3800">
      <w:pPr>
        <w:autoSpaceDE/>
        <w:autoSpaceDN/>
        <w:ind w:firstLine="709"/>
        <w:rPr>
          <w:b/>
          <w:sz w:val="28"/>
          <w:szCs w:val="28"/>
          <w:lang w:eastAsia="en-US"/>
        </w:rPr>
      </w:pPr>
    </w:p>
    <w:p w:rsidR="00AD3800" w:rsidRDefault="00F23905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AD3800" w:rsidRPr="00AD3800">
        <w:rPr>
          <w:sz w:val="28"/>
          <w:szCs w:val="28"/>
          <w:lang w:eastAsia="en-US"/>
        </w:rPr>
        <w:t xml:space="preserve">.1. </w:t>
      </w:r>
      <w:r>
        <w:rPr>
          <w:sz w:val="28"/>
          <w:szCs w:val="28"/>
          <w:lang w:eastAsia="en-US"/>
        </w:rPr>
        <w:t>Все памятные знаки, установленные на территории Прокопьевского муниципального округа</w:t>
      </w:r>
      <w:r w:rsidR="00F03F48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на фасадах зданий и сооружений, яв</w:t>
      </w:r>
      <w:r w:rsidR="00F03F48">
        <w:rPr>
          <w:sz w:val="28"/>
          <w:szCs w:val="28"/>
          <w:lang w:eastAsia="en-US"/>
        </w:rPr>
        <w:t>ляются достоянием Прокопьевского муниципального округа, частью его природн</w:t>
      </w:r>
      <w:proofErr w:type="gramStart"/>
      <w:r w:rsidR="00F03F48">
        <w:rPr>
          <w:sz w:val="28"/>
          <w:szCs w:val="28"/>
          <w:lang w:eastAsia="en-US"/>
        </w:rPr>
        <w:t>о-</w:t>
      </w:r>
      <w:proofErr w:type="gramEnd"/>
      <w:r w:rsidR="00F03F48">
        <w:rPr>
          <w:sz w:val="28"/>
          <w:szCs w:val="28"/>
          <w:lang w:eastAsia="en-US"/>
        </w:rPr>
        <w:t xml:space="preserve"> историко-культурного наследия и подлежат сохранению, ремонту и реставрации в соответствии с действующим законодательством</w:t>
      </w:r>
      <w:r w:rsidR="00AD3800" w:rsidRPr="00AD3800">
        <w:rPr>
          <w:sz w:val="28"/>
          <w:szCs w:val="28"/>
          <w:lang w:eastAsia="en-US"/>
        </w:rPr>
        <w:t>.</w:t>
      </w:r>
    </w:p>
    <w:p w:rsidR="00055561" w:rsidRDefault="00055561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9.2. Содержание, реставрация, ремонт памятных  знаков, находящихся в муниципальной собственности, производится за счет средств местного бюджета.</w:t>
      </w:r>
    </w:p>
    <w:p w:rsidR="00055561" w:rsidRDefault="00055561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9.3.Содержание, реставрация,  ремонт памятных знаков, состоящих на балансе организации, которая является инициатором установления памятного знака, производятся за счет средств указанной организации.</w:t>
      </w:r>
    </w:p>
    <w:p w:rsidR="00055561" w:rsidRPr="00AD3800" w:rsidRDefault="00055561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9.4. В случае ликвидации организации, которая является инициатором, памятные знаки должны быть переданы на баланс администрации Прокопьевского муниципального округа, и их дальнейшее содержание осуществляется за счет бюджета округа.</w:t>
      </w:r>
    </w:p>
    <w:p w:rsidR="00AD3800" w:rsidRPr="00AD3800" w:rsidRDefault="00055561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9.5.</w:t>
      </w:r>
      <w:r w:rsidR="00AD3800" w:rsidRPr="00AD3800">
        <w:rPr>
          <w:sz w:val="28"/>
          <w:szCs w:val="28"/>
          <w:lang w:eastAsia="en-US"/>
        </w:rPr>
        <w:t xml:space="preserve"> Администрация Прокопьевского муниципального округа: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- проводит инвентаризацию памятников, мемориальных досок, других памятных знаков;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- составляет единый реестр памятников, мемориальных досок, других памятных знаков.</w:t>
      </w:r>
    </w:p>
    <w:p w:rsidR="00055561" w:rsidRDefault="00055561" w:rsidP="00AD3800">
      <w:pPr>
        <w:adjustRightInd w:val="0"/>
        <w:ind w:left="5103"/>
        <w:jc w:val="both"/>
        <w:outlineLvl w:val="0"/>
        <w:rPr>
          <w:sz w:val="24"/>
          <w:szCs w:val="24"/>
          <w:lang w:eastAsia="en-US"/>
        </w:rPr>
      </w:pPr>
    </w:p>
    <w:p w:rsidR="00055561" w:rsidRDefault="00055561" w:rsidP="00055561">
      <w:pPr>
        <w:adjustRightInd w:val="0"/>
        <w:jc w:val="center"/>
        <w:outlineLvl w:val="0"/>
        <w:rPr>
          <w:sz w:val="28"/>
          <w:szCs w:val="28"/>
          <w:lang w:eastAsia="en-US"/>
        </w:rPr>
      </w:pPr>
      <w:r w:rsidRPr="00055561">
        <w:rPr>
          <w:sz w:val="28"/>
          <w:szCs w:val="28"/>
          <w:lang w:eastAsia="en-US"/>
        </w:rPr>
        <w:t>10.</w:t>
      </w:r>
      <w:r>
        <w:rPr>
          <w:sz w:val="28"/>
          <w:szCs w:val="28"/>
          <w:lang w:eastAsia="en-US"/>
        </w:rPr>
        <w:t xml:space="preserve"> Заключительные положения.</w:t>
      </w:r>
    </w:p>
    <w:p w:rsidR="001C1DE9" w:rsidRDefault="00055561" w:rsidP="00055561">
      <w:pPr>
        <w:adjustRightInd w:val="0"/>
        <w:jc w:val="both"/>
        <w:outlineLvl w:val="0"/>
        <w:rPr>
          <w:sz w:val="28"/>
          <w:szCs w:val="28"/>
          <w:lang w:eastAsia="en-US"/>
        </w:rPr>
      </w:pPr>
      <w:r w:rsidRPr="00055561">
        <w:rPr>
          <w:sz w:val="28"/>
          <w:szCs w:val="28"/>
          <w:lang w:eastAsia="en-US"/>
        </w:rPr>
        <w:t xml:space="preserve">  </w:t>
      </w:r>
    </w:p>
    <w:p w:rsidR="001C1DE9" w:rsidRDefault="001C1DE9" w:rsidP="001C1DE9">
      <w:pPr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10.1. Предприятия, учреждения, организации  и граждане обязаны обеспечивать сохранность памятных знаков. 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состоянием и сохранностью памятных знаков на территории Прокопьевского муниципального округа осуществляется ими совместно с администрацией Прокопьевского муниципального округа.</w:t>
      </w:r>
    </w:p>
    <w:p w:rsidR="001C1DE9" w:rsidRDefault="001C1DE9" w:rsidP="001C1DE9">
      <w:pPr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10.2. Лица, чьи права  и законные  интересы нарушены в результате действий (бездействия) органов местного самоуправления при принятии ими решений в рамках, установленных настоящим Положением, вправе обратиться в суд в соответствии с законодательством Российской Федерации.</w:t>
      </w:r>
    </w:p>
    <w:p w:rsidR="001C1DE9" w:rsidRDefault="001C1DE9" w:rsidP="001C1DE9">
      <w:pPr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C1DE9" w:rsidRDefault="00CE36B0" w:rsidP="00CE36B0">
      <w:pPr>
        <w:adjustRightInd w:val="0"/>
        <w:ind w:firstLine="709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11. О</w:t>
      </w:r>
      <w:r w:rsidR="001C1DE9">
        <w:rPr>
          <w:sz w:val="28"/>
          <w:szCs w:val="28"/>
          <w:lang w:eastAsia="en-US"/>
        </w:rPr>
        <w:t>тветственность за нарушение.</w:t>
      </w:r>
    </w:p>
    <w:p w:rsidR="001C1DE9" w:rsidRDefault="001C1DE9" w:rsidP="001C1DE9">
      <w:pPr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</w:p>
    <w:p w:rsidR="001C1DE9" w:rsidRDefault="001C1DE9" w:rsidP="001C1DE9">
      <w:pPr>
        <w:adjustRightInd w:val="0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11.1. За нарушение требований в области охраны, использования памятных знаков должностные лица, юридические и физические лица несут ответственность в соответствии с действу</w:t>
      </w:r>
      <w:r w:rsidR="00CE36B0">
        <w:rPr>
          <w:sz w:val="28"/>
          <w:szCs w:val="28"/>
          <w:lang w:eastAsia="en-US"/>
        </w:rPr>
        <w:t>ю</w:t>
      </w:r>
      <w:r>
        <w:rPr>
          <w:sz w:val="28"/>
          <w:szCs w:val="28"/>
          <w:lang w:eastAsia="en-US"/>
        </w:rPr>
        <w:t xml:space="preserve">щим законодательством. </w:t>
      </w:r>
    </w:p>
    <w:p w:rsidR="00EF6599" w:rsidRDefault="00EF6599" w:rsidP="00CE36B0">
      <w:pPr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EF6599" w:rsidRDefault="00EF6599" w:rsidP="00CE36B0">
      <w:pPr>
        <w:adjustRightInd w:val="0"/>
        <w:jc w:val="right"/>
        <w:outlineLvl w:val="0"/>
        <w:rPr>
          <w:sz w:val="28"/>
          <w:szCs w:val="28"/>
          <w:lang w:eastAsia="en-US"/>
        </w:rPr>
      </w:pPr>
    </w:p>
    <w:p w:rsidR="00EF6599" w:rsidRDefault="00EF6599" w:rsidP="00EF6599">
      <w:pPr>
        <w:adjustRightInd w:val="0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Совета народных депутатов</w:t>
      </w:r>
    </w:p>
    <w:p w:rsidR="00AD3800" w:rsidRPr="00AD3800" w:rsidRDefault="00EF6599" w:rsidP="006F1156">
      <w:pPr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Прокопьевского муниципального округа                                    И.А. </w:t>
      </w:r>
      <w:proofErr w:type="spellStart"/>
      <w:r>
        <w:rPr>
          <w:sz w:val="28"/>
          <w:szCs w:val="28"/>
          <w:lang w:eastAsia="en-US"/>
        </w:rPr>
        <w:t>Лошманкина</w:t>
      </w:r>
      <w:proofErr w:type="spellEnd"/>
      <w:r w:rsidR="00AD3800" w:rsidRPr="00055561">
        <w:rPr>
          <w:sz w:val="28"/>
          <w:szCs w:val="28"/>
          <w:lang w:eastAsia="en-US"/>
        </w:rPr>
        <w:br w:type="page"/>
      </w:r>
      <w:r w:rsidR="00AD3800" w:rsidRPr="00AD3800">
        <w:rPr>
          <w:sz w:val="28"/>
          <w:szCs w:val="28"/>
        </w:rPr>
        <w:lastRenderedPageBreak/>
        <w:t xml:space="preserve">Приложение </w:t>
      </w:r>
      <w:r w:rsidR="00AD3800">
        <w:rPr>
          <w:sz w:val="28"/>
          <w:szCs w:val="28"/>
        </w:rPr>
        <w:t xml:space="preserve">№ 2 </w:t>
      </w:r>
      <w:r w:rsidR="000E4274">
        <w:rPr>
          <w:sz w:val="28"/>
          <w:szCs w:val="28"/>
        </w:rPr>
        <w:t>к решению</w:t>
      </w:r>
    </w:p>
    <w:p w:rsidR="00AD3800" w:rsidRPr="00AD3800" w:rsidRDefault="000E4274" w:rsidP="000E4274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AD3800" w:rsidRPr="00AD3800" w:rsidRDefault="00AD3800" w:rsidP="000E4274">
      <w:pPr>
        <w:jc w:val="right"/>
        <w:rPr>
          <w:sz w:val="28"/>
          <w:szCs w:val="28"/>
        </w:rPr>
      </w:pPr>
      <w:r w:rsidRPr="00AD3800">
        <w:rPr>
          <w:sz w:val="28"/>
          <w:szCs w:val="28"/>
        </w:rPr>
        <w:t>Прокопьевского муниципального округа</w:t>
      </w:r>
    </w:p>
    <w:p w:rsidR="00AD3800" w:rsidRPr="00AD3800" w:rsidRDefault="000E4274" w:rsidP="000E427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D3800">
        <w:rPr>
          <w:sz w:val="28"/>
          <w:szCs w:val="28"/>
        </w:rPr>
        <w:t>т</w:t>
      </w:r>
      <w:r>
        <w:rPr>
          <w:sz w:val="28"/>
          <w:szCs w:val="28"/>
        </w:rPr>
        <w:t xml:space="preserve"> 28.04.2022</w:t>
      </w:r>
      <w:r w:rsidR="00AD3800">
        <w:rPr>
          <w:sz w:val="28"/>
          <w:szCs w:val="28"/>
        </w:rPr>
        <w:t>№</w:t>
      </w:r>
      <w:r>
        <w:rPr>
          <w:sz w:val="28"/>
          <w:szCs w:val="28"/>
        </w:rPr>
        <w:t xml:space="preserve"> 504</w:t>
      </w:r>
    </w:p>
    <w:p w:rsidR="00AD3800" w:rsidRDefault="00AD3800" w:rsidP="000E4274">
      <w:pPr>
        <w:adjustRightInd w:val="0"/>
        <w:ind w:left="5103"/>
        <w:jc w:val="right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AD3800" w:rsidRDefault="00AD3800" w:rsidP="00AD3800">
      <w:pPr>
        <w:adjustRightInd w:val="0"/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</w:p>
    <w:p w:rsidR="00AD3800" w:rsidRPr="00AD3800" w:rsidRDefault="00AD3800" w:rsidP="00AD3800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AD3800">
        <w:rPr>
          <w:b/>
          <w:sz w:val="28"/>
          <w:szCs w:val="28"/>
          <w:lang w:eastAsia="en-US"/>
        </w:rPr>
        <w:t>Положение о комиссии</w:t>
      </w:r>
    </w:p>
    <w:p w:rsidR="00AD3800" w:rsidRPr="00AD3800" w:rsidRDefault="00AD3800" w:rsidP="00AD3800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AD3800">
        <w:rPr>
          <w:b/>
          <w:sz w:val="28"/>
          <w:szCs w:val="28"/>
          <w:lang w:eastAsia="en-US"/>
        </w:rPr>
        <w:t>по рассмотрению вопросов об установке</w:t>
      </w:r>
      <w:r w:rsidR="00EB6818">
        <w:rPr>
          <w:b/>
          <w:sz w:val="28"/>
          <w:szCs w:val="28"/>
          <w:lang w:eastAsia="en-US"/>
        </w:rPr>
        <w:t xml:space="preserve"> (демонтаже)</w:t>
      </w:r>
      <w:r w:rsidRPr="00AD3800">
        <w:rPr>
          <w:b/>
          <w:sz w:val="28"/>
          <w:szCs w:val="28"/>
          <w:lang w:eastAsia="en-US"/>
        </w:rPr>
        <w:t xml:space="preserve"> памятников, </w:t>
      </w:r>
    </w:p>
    <w:p w:rsidR="00AD3800" w:rsidRPr="00AD3800" w:rsidRDefault="00AD3800" w:rsidP="00AD3800">
      <w:pPr>
        <w:autoSpaceDE/>
        <w:autoSpaceDN/>
        <w:jc w:val="center"/>
        <w:rPr>
          <w:b/>
          <w:sz w:val="28"/>
          <w:szCs w:val="28"/>
          <w:lang w:eastAsia="en-US"/>
        </w:rPr>
      </w:pPr>
      <w:r w:rsidRPr="00AD3800">
        <w:rPr>
          <w:b/>
          <w:sz w:val="28"/>
          <w:szCs w:val="28"/>
          <w:lang w:eastAsia="en-US"/>
        </w:rPr>
        <w:t>мемориальных досок и других памятных знаков на территории Прокопьевского муниципального округа</w:t>
      </w:r>
    </w:p>
    <w:p w:rsidR="00AD3800" w:rsidRPr="00AD3800" w:rsidRDefault="00AD3800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AD3800" w:rsidRPr="00AD3800" w:rsidRDefault="00AD3800" w:rsidP="00AD3800">
      <w:pPr>
        <w:autoSpaceDE/>
        <w:autoSpaceDN/>
        <w:ind w:firstLine="709"/>
        <w:jc w:val="center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1.Общие положения</w:t>
      </w:r>
    </w:p>
    <w:p w:rsidR="00AD3800" w:rsidRPr="00AD3800" w:rsidRDefault="00AD3800" w:rsidP="00AD3800">
      <w:pPr>
        <w:autoSpaceDE/>
        <w:autoSpaceDN/>
        <w:ind w:firstLine="709"/>
        <w:jc w:val="center"/>
        <w:rPr>
          <w:sz w:val="28"/>
          <w:szCs w:val="28"/>
          <w:lang w:eastAsia="en-US"/>
        </w:rPr>
      </w:pP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 xml:space="preserve">1.1. Вопросы </w:t>
      </w:r>
      <w:r w:rsidR="00EB6818">
        <w:rPr>
          <w:sz w:val="28"/>
          <w:szCs w:val="28"/>
          <w:lang w:eastAsia="en-US"/>
        </w:rPr>
        <w:t>установки (демонтажа)</w:t>
      </w:r>
      <w:r w:rsidRPr="00AD3800">
        <w:rPr>
          <w:sz w:val="28"/>
          <w:szCs w:val="28"/>
          <w:lang w:eastAsia="en-US"/>
        </w:rPr>
        <w:t xml:space="preserve"> памятников, мемориальных досок,</w:t>
      </w:r>
      <w:r>
        <w:rPr>
          <w:sz w:val="28"/>
          <w:szCs w:val="28"/>
          <w:lang w:eastAsia="en-US"/>
        </w:rPr>
        <w:t xml:space="preserve"> </w:t>
      </w:r>
      <w:r w:rsidRPr="00AD3800">
        <w:rPr>
          <w:sz w:val="28"/>
          <w:szCs w:val="28"/>
          <w:lang w:eastAsia="en-US"/>
        </w:rPr>
        <w:t xml:space="preserve"> других памятных знаков, рассматривает Комиссия по рассмотрению вопросов об установке</w:t>
      </w:r>
      <w:r w:rsidR="0059705B">
        <w:rPr>
          <w:sz w:val="28"/>
          <w:szCs w:val="28"/>
          <w:lang w:eastAsia="en-US"/>
        </w:rPr>
        <w:t xml:space="preserve"> (демонтаже)</w:t>
      </w:r>
      <w:r w:rsidRPr="00AD3800">
        <w:rPr>
          <w:sz w:val="28"/>
          <w:szCs w:val="28"/>
          <w:lang w:eastAsia="en-US"/>
        </w:rPr>
        <w:t xml:space="preserve"> памятников, мемориальных досок и других памятных знаков на территории Прокопьевского муниципального округа (далее - Комиссия).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 xml:space="preserve">1.2. Комиссия в своей деятельности руководствуется Конституцией Российской Федерации, федеральными </w:t>
      </w:r>
      <w:r w:rsidR="006121EE">
        <w:rPr>
          <w:sz w:val="28"/>
          <w:szCs w:val="28"/>
          <w:lang w:eastAsia="en-US"/>
        </w:rPr>
        <w:t>законами</w:t>
      </w:r>
      <w:r w:rsidRPr="00AD380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Российской Федерации, </w:t>
      </w:r>
      <w:r w:rsidR="006121EE" w:rsidRPr="00AD3800">
        <w:rPr>
          <w:sz w:val="28"/>
          <w:szCs w:val="28"/>
          <w:lang w:eastAsia="en-US"/>
        </w:rPr>
        <w:t>нормативными правов</w:t>
      </w:r>
      <w:r w:rsidR="006121EE">
        <w:rPr>
          <w:sz w:val="28"/>
          <w:szCs w:val="28"/>
          <w:lang w:eastAsia="en-US"/>
        </w:rPr>
        <w:t xml:space="preserve">ыми актами </w:t>
      </w:r>
      <w:r>
        <w:rPr>
          <w:sz w:val="28"/>
          <w:szCs w:val="28"/>
          <w:lang w:eastAsia="en-US"/>
        </w:rPr>
        <w:t>Кемеровской области</w:t>
      </w:r>
      <w:r w:rsidR="0059705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-</w:t>
      </w:r>
      <w:r w:rsidR="0059705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Кузбасса</w:t>
      </w:r>
      <w:r w:rsidRPr="00AD3800">
        <w:rPr>
          <w:sz w:val="28"/>
          <w:szCs w:val="28"/>
          <w:lang w:eastAsia="en-US"/>
        </w:rPr>
        <w:t>, муниципальными нормативными правовыми актами, настоящим Положением.</w:t>
      </w:r>
    </w:p>
    <w:p w:rsidR="00AD3800" w:rsidRPr="00AD3800" w:rsidRDefault="00AD3800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B08A5">
        <w:rPr>
          <w:sz w:val="28"/>
          <w:szCs w:val="28"/>
          <w:lang w:eastAsia="en-US"/>
        </w:rPr>
        <w:t>1.</w:t>
      </w:r>
      <w:r w:rsidR="008B269D" w:rsidRPr="005B08A5">
        <w:rPr>
          <w:sz w:val="28"/>
          <w:szCs w:val="28"/>
          <w:lang w:eastAsia="en-US"/>
        </w:rPr>
        <w:t>3</w:t>
      </w:r>
      <w:r w:rsidRPr="005B08A5">
        <w:rPr>
          <w:sz w:val="28"/>
          <w:szCs w:val="28"/>
          <w:lang w:eastAsia="en-US"/>
        </w:rPr>
        <w:t xml:space="preserve">. Количественный и персональный состав Комиссии утверждается </w:t>
      </w:r>
      <w:r w:rsidR="008B269D" w:rsidRPr="005B08A5">
        <w:rPr>
          <w:sz w:val="28"/>
          <w:szCs w:val="28"/>
          <w:lang w:eastAsia="en-US"/>
        </w:rPr>
        <w:t>постановлением администрации</w:t>
      </w:r>
      <w:r w:rsidRPr="005B08A5">
        <w:rPr>
          <w:sz w:val="28"/>
          <w:szCs w:val="28"/>
          <w:lang w:eastAsia="en-US"/>
        </w:rPr>
        <w:t xml:space="preserve"> Прокопьевского муниципального округа.</w:t>
      </w:r>
    </w:p>
    <w:p w:rsidR="00AD3800" w:rsidRPr="00AD3800" w:rsidRDefault="00AD3800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1.</w:t>
      </w:r>
      <w:r w:rsidR="008B269D">
        <w:rPr>
          <w:sz w:val="28"/>
          <w:szCs w:val="28"/>
          <w:lang w:eastAsia="en-US"/>
        </w:rPr>
        <w:t>4</w:t>
      </w:r>
      <w:r>
        <w:rPr>
          <w:sz w:val="28"/>
          <w:szCs w:val="28"/>
          <w:lang w:eastAsia="en-US"/>
        </w:rPr>
        <w:t xml:space="preserve">. Комиссию  возглавляет  </w:t>
      </w:r>
      <w:r w:rsidR="00FB6D13">
        <w:rPr>
          <w:sz w:val="28"/>
          <w:szCs w:val="28"/>
          <w:lang w:eastAsia="en-US"/>
        </w:rPr>
        <w:t>председатель  Комиссии</w:t>
      </w:r>
      <w:r w:rsidRPr="00AD3800">
        <w:rPr>
          <w:sz w:val="28"/>
          <w:szCs w:val="28"/>
          <w:lang w:eastAsia="en-US"/>
        </w:rPr>
        <w:t>, в состав комиссии входят сотрудники администрации Прокопьевского муниципального округа,</w:t>
      </w:r>
      <w:r w:rsidR="008B269D">
        <w:rPr>
          <w:sz w:val="28"/>
          <w:szCs w:val="28"/>
          <w:lang w:eastAsia="en-US"/>
        </w:rPr>
        <w:t xml:space="preserve"> ее структурных подразделений, </w:t>
      </w:r>
      <w:r w:rsidRPr="00AD3800">
        <w:rPr>
          <w:sz w:val="28"/>
          <w:szCs w:val="28"/>
          <w:lang w:eastAsia="en-US"/>
        </w:rPr>
        <w:t xml:space="preserve"> представители общественных организаций.</w:t>
      </w:r>
    </w:p>
    <w:p w:rsidR="00AD3800" w:rsidRPr="00AD3800" w:rsidRDefault="00AD3800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Комиссия может приглашать на заседания представителей и специалистов из других ведомств и общественных организаций.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1.</w:t>
      </w:r>
      <w:r w:rsidR="008B269D">
        <w:rPr>
          <w:sz w:val="28"/>
          <w:szCs w:val="28"/>
          <w:lang w:eastAsia="en-US"/>
        </w:rPr>
        <w:t>5</w:t>
      </w:r>
      <w:r w:rsidRPr="00AD3800">
        <w:rPr>
          <w:sz w:val="28"/>
          <w:szCs w:val="28"/>
          <w:lang w:eastAsia="en-US"/>
        </w:rPr>
        <w:t>. Заседания Комиссии проводятся по мере поступления ходатайств об установке, реконструкции, переносе, демонтаже памятников, мемориальных досок и других памятных знаков на территории Прокопьевского муниципального округ</w:t>
      </w:r>
      <w:r w:rsidR="00D07050">
        <w:rPr>
          <w:sz w:val="28"/>
          <w:szCs w:val="28"/>
          <w:lang w:eastAsia="en-US"/>
        </w:rPr>
        <w:t>а.</w:t>
      </w:r>
    </w:p>
    <w:p w:rsidR="006121EE" w:rsidRPr="00AD3800" w:rsidRDefault="006121EE" w:rsidP="00FB6D13">
      <w:pPr>
        <w:autoSpaceDE/>
        <w:autoSpaceDN/>
        <w:rPr>
          <w:sz w:val="28"/>
          <w:szCs w:val="28"/>
          <w:lang w:eastAsia="en-US"/>
        </w:rPr>
      </w:pPr>
    </w:p>
    <w:p w:rsidR="00AD3800" w:rsidRPr="00AD3800" w:rsidRDefault="00AD3800" w:rsidP="00AD3800">
      <w:pPr>
        <w:autoSpaceDE/>
        <w:autoSpaceDN/>
        <w:jc w:val="center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2. Основные функции комиссии</w:t>
      </w:r>
    </w:p>
    <w:p w:rsidR="00AD3800" w:rsidRPr="00AD3800" w:rsidRDefault="00AD3800" w:rsidP="00AD3800">
      <w:pPr>
        <w:autoSpaceDE/>
        <w:autoSpaceDN/>
        <w:ind w:firstLine="709"/>
        <w:jc w:val="center"/>
        <w:rPr>
          <w:sz w:val="28"/>
          <w:szCs w:val="28"/>
          <w:lang w:eastAsia="en-US"/>
        </w:rPr>
      </w:pP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2.1. Рассмотрение предложений: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- по вопросам установки памятников, мемориальных досок, и других памятных знаков на территории Прокопьевского муниципального округа.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- по вопросам реконструкции, переноса, демонтажа памятников, мемориальных досок и других памятных знаков.</w:t>
      </w:r>
    </w:p>
    <w:p w:rsidR="00AD3800" w:rsidRDefault="00AD3800" w:rsidP="00AD3800">
      <w:pPr>
        <w:autoSpaceDE/>
        <w:autoSpaceDN/>
        <w:ind w:firstLine="709"/>
        <w:rPr>
          <w:sz w:val="28"/>
          <w:szCs w:val="28"/>
          <w:lang w:eastAsia="en-US"/>
        </w:rPr>
      </w:pPr>
    </w:p>
    <w:p w:rsidR="006121EE" w:rsidRPr="00AD3800" w:rsidRDefault="006121EE" w:rsidP="00AD3800">
      <w:pPr>
        <w:autoSpaceDE/>
        <w:autoSpaceDN/>
        <w:ind w:firstLine="709"/>
        <w:rPr>
          <w:sz w:val="28"/>
          <w:szCs w:val="28"/>
          <w:lang w:eastAsia="en-US"/>
        </w:rPr>
      </w:pPr>
    </w:p>
    <w:p w:rsidR="00AD3800" w:rsidRDefault="00AD3800" w:rsidP="006F1156">
      <w:pPr>
        <w:widowControl w:val="0"/>
        <w:adjustRightInd w:val="0"/>
        <w:jc w:val="center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3. Порядок рассмотрения ходатайств</w:t>
      </w:r>
      <w:r w:rsidR="00DA4ADE">
        <w:rPr>
          <w:sz w:val="28"/>
          <w:szCs w:val="28"/>
          <w:lang w:eastAsia="en-US"/>
        </w:rPr>
        <w:t xml:space="preserve"> об установке (демонтаже) памятных знаков</w:t>
      </w:r>
    </w:p>
    <w:p w:rsidR="00DA4ADE" w:rsidRPr="00AD3800" w:rsidRDefault="00DA4ADE" w:rsidP="00AD3800">
      <w:pPr>
        <w:widowControl w:val="0"/>
        <w:adjustRightInd w:val="0"/>
        <w:jc w:val="center"/>
        <w:rPr>
          <w:sz w:val="28"/>
          <w:szCs w:val="28"/>
          <w:lang w:eastAsia="en-US"/>
        </w:rPr>
      </w:pPr>
    </w:p>
    <w:p w:rsidR="00AD3800" w:rsidRDefault="00DA4ADE" w:rsidP="00DA4ADE">
      <w:pPr>
        <w:widowControl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3.1.Порядок рассмотрения предложений об установке памятника:</w:t>
      </w:r>
    </w:p>
    <w:p w:rsidR="00DA4ADE" w:rsidRDefault="00DA4ADE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3.1.1. В </w:t>
      </w:r>
      <w:proofErr w:type="gramStart"/>
      <w:r>
        <w:rPr>
          <w:sz w:val="28"/>
          <w:szCs w:val="28"/>
          <w:lang w:eastAsia="en-US"/>
        </w:rPr>
        <w:t>письменным</w:t>
      </w:r>
      <w:proofErr w:type="gramEnd"/>
      <w:r>
        <w:rPr>
          <w:sz w:val="28"/>
          <w:szCs w:val="28"/>
          <w:lang w:eastAsia="en-US"/>
        </w:rPr>
        <w:t xml:space="preserve"> обращении (ходатайстве) с просьбой об увековечивании памяти личности или события должно содержаться обоснование целесообразности установки памятного знака</w:t>
      </w:r>
      <w:r w:rsidR="008C1E4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DD4CA4" w:rsidRDefault="00DD4CA4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3.1.2. Перечень документов, предоставляемых в комиссию:</w:t>
      </w:r>
    </w:p>
    <w:p w:rsidR="00DD4CA4" w:rsidRDefault="00DD4CA4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историческая или историко-биографическая справка;</w:t>
      </w:r>
    </w:p>
    <w:p w:rsidR="00DD4CA4" w:rsidRDefault="00DD4CA4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копии документов, подтверждающих достоверность события или заслуги увековечиваемого лица;</w:t>
      </w:r>
    </w:p>
    <w:p w:rsidR="00DD4CA4" w:rsidRDefault="00DD4CA4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сведения о предполагаемом месте установки памятника, мемориальной доски и другого памятного знака с обоснованием его выбора (представляется фотография предполагаемого места);</w:t>
      </w:r>
    </w:p>
    <w:p w:rsidR="00DD4CA4" w:rsidRDefault="00DD4CA4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4) предложение по проекту (эскиз, макет) памятного знака;</w:t>
      </w:r>
    </w:p>
    <w:p w:rsidR="00DD4CA4" w:rsidRDefault="00DD4CA4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 предложение по тексту надписи;</w:t>
      </w:r>
    </w:p>
    <w:p w:rsidR="00DD4CA4" w:rsidRDefault="00DD4CA4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6)</w:t>
      </w:r>
      <w:r w:rsidR="00B55605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письменное согласие собственника здания, сооружения на размещение мемориальной доски или памятного знака;</w:t>
      </w:r>
    </w:p>
    <w:p w:rsidR="00DD4CA4" w:rsidRDefault="00DD4CA4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7) письменное обязательство ходатайствующей организации о финансировании работ по художественно-архитектурному проектированию, изготовлению, установке и техническому обеспечению торжественного открытия мемориальной доски, с указанием банковских реквизитов.</w:t>
      </w:r>
    </w:p>
    <w:p w:rsidR="00B55605" w:rsidRDefault="00B55605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Место установки памятного знака должно быть согласовано с администрацией Прокопьевского муниципального округа. Администрация может отказать в согласовании установки памятного знака, в случае запланированного сноса или капитального ремонта здания, на котором инициатором предполагается установить мемориальную доску. В случае возникновения других причин отказа в согласовании администрация направляет свое мотивированное мнение Комиссии и инициаторам.</w:t>
      </w:r>
    </w:p>
    <w:p w:rsidR="00B55605" w:rsidRDefault="00B55605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Проект, размеры, эскизные проекты размещения и оформления памятных знаков также согласовываются с администрацией Прокопьевского муниципального округа.</w:t>
      </w:r>
    </w:p>
    <w:p w:rsidR="00B55605" w:rsidRPr="00AD3800" w:rsidRDefault="00B55605" w:rsidP="00DA4ADE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Если установка памятных знаков плани</w:t>
      </w:r>
      <w:r w:rsidR="00866868">
        <w:rPr>
          <w:sz w:val="28"/>
          <w:szCs w:val="28"/>
          <w:lang w:eastAsia="en-US"/>
        </w:rPr>
        <w:t xml:space="preserve">руется на здании или сооружении, являющемся  памятником истории и архитектуры, эскизные проекты памятных знаков, места их размещения согласовываются с органом по охране памятников историко-культурного наследия Кемеровской области – Кузбасса. Согласование проводит ходатайствующая сторона. </w:t>
      </w:r>
    </w:p>
    <w:p w:rsidR="00AD3800" w:rsidRPr="00AD3800" w:rsidRDefault="00AD3800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3.1.</w:t>
      </w:r>
      <w:r w:rsidR="00B55605">
        <w:rPr>
          <w:sz w:val="28"/>
          <w:szCs w:val="28"/>
          <w:lang w:eastAsia="en-US"/>
        </w:rPr>
        <w:t>3.</w:t>
      </w:r>
      <w:r w:rsidRPr="00AD3800">
        <w:rPr>
          <w:sz w:val="28"/>
          <w:szCs w:val="28"/>
          <w:lang w:eastAsia="en-US"/>
        </w:rPr>
        <w:t xml:space="preserve"> Комиссия рассматривает ходатайство и проверяет прилагаемые к нему документы в течение 20 календарных дней со дня его регистрации.</w:t>
      </w:r>
    </w:p>
    <w:p w:rsidR="00AD3800" w:rsidRPr="00AD3800" w:rsidRDefault="00AD3800" w:rsidP="00AD3800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AD3800">
        <w:rPr>
          <w:sz w:val="28"/>
          <w:szCs w:val="28"/>
        </w:rPr>
        <w:t>3.</w:t>
      </w:r>
      <w:r w:rsidR="00866868">
        <w:rPr>
          <w:sz w:val="28"/>
          <w:szCs w:val="28"/>
        </w:rPr>
        <w:t>1</w:t>
      </w:r>
      <w:r w:rsidRPr="00AD3800">
        <w:rPr>
          <w:sz w:val="28"/>
          <w:szCs w:val="28"/>
        </w:rPr>
        <w:t>.</w:t>
      </w:r>
      <w:r w:rsidR="00866868">
        <w:rPr>
          <w:sz w:val="28"/>
          <w:szCs w:val="28"/>
        </w:rPr>
        <w:t>4.</w:t>
      </w:r>
      <w:r w:rsidRPr="00AD3800">
        <w:rPr>
          <w:sz w:val="28"/>
          <w:szCs w:val="28"/>
        </w:rPr>
        <w:t xml:space="preserve"> В результате рассмотрения ходатайств Комиссия принимает одно из следующих решений:</w:t>
      </w:r>
    </w:p>
    <w:p w:rsidR="00AD3800" w:rsidRPr="00AD3800" w:rsidRDefault="00AD3800" w:rsidP="00AD3800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AD3800">
        <w:rPr>
          <w:sz w:val="28"/>
          <w:szCs w:val="28"/>
        </w:rPr>
        <w:t>- поддержать ходатайство и принять решение об установке памятника, мемориальной доски, памятного знака;</w:t>
      </w:r>
    </w:p>
    <w:p w:rsidR="00AD3800" w:rsidRPr="00AD3800" w:rsidRDefault="00AD3800" w:rsidP="00AD3800">
      <w:pPr>
        <w:shd w:val="clear" w:color="auto" w:fill="FFFFFF"/>
        <w:autoSpaceDE/>
        <w:autoSpaceDN/>
        <w:ind w:firstLine="709"/>
        <w:jc w:val="both"/>
        <w:rPr>
          <w:sz w:val="28"/>
          <w:szCs w:val="28"/>
        </w:rPr>
      </w:pPr>
      <w:r w:rsidRPr="00AD3800">
        <w:rPr>
          <w:sz w:val="28"/>
          <w:szCs w:val="28"/>
        </w:rPr>
        <w:t>- рекомендовать ходатайствующей стороне увековечить память события или деятеля в других формах.</w:t>
      </w:r>
    </w:p>
    <w:p w:rsidR="00AD3800" w:rsidRPr="00AD3800" w:rsidRDefault="00AD3800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 xml:space="preserve">- отклонить ходатайство, направить </w:t>
      </w:r>
      <w:proofErr w:type="gramStart"/>
      <w:r w:rsidRPr="00AD3800">
        <w:rPr>
          <w:sz w:val="28"/>
          <w:szCs w:val="28"/>
          <w:lang w:eastAsia="en-US"/>
        </w:rPr>
        <w:t>обратившимся</w:t>
      </w:r>
      <w:proofErr w:type="gramEnd"/>
      <w:r w:rsidRPr="00AD3800">
        <w:rPr>
          <w:sz w:val="28"/>
          <w:szCs w:val="28"/>
          <w:lang w:eastAsia="en-US"/>
        </w:rPr>
        <w:t xml:space="preserve"> мотивированный отказ.</w:t>
      </w:r>
    </w:p>
    <w:p w:rsidR="00AD3800" w:rsidRDefault="00AD3800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3.</w:t>
      </w:r>
      <w:r w:rsidR="00866868">
        <w:rPr>
          <w:sz w:val="28"/>
          <w:szCs w:val="28"/>
          <w:lang w:eastAsia="en-US"/>
        </w:rPr>
        <w:t>1</w:t>
      </w:r>
      <w:r w:rsidRPr="00AD3800">
        <w:rPr>
          <w:sz w:val="28"/>
          <w:szCs w:val="28"/>
          <w:lang w:eastAsia="en-US"/>
        </w:rPr>
        <w:t>.</w:t>
      </w:r>
      <w:r w:rsidR="00866868">
        <w:rPr>
          <w:sz w:val="28"/>
          <w:szCs w:val="28"/>
          <w:lang w:eastAsia="en-US"/>
        </w:rPr>
        <w:t>5.</w:t>
      </w:r>
      <w:r w:rsidRPr="00AD3800">
        <w:rPr>
          <w:sz w:val="28"/>
          <w:szCs w:val="28"/>
          <w:lang w:eastAsia="en-US"/>
        </w:rPr>
        <w:t xml:space="preserve"> После рассмотрения Комиссией ходатайств и принятия решени</w:t>
      </w:r>
      <w:r w:rsidR="005167F7">
        <w:rPr>
          <w:sz w:val="28"/>
          <w:szCs w:val="28"/>
          <w:lang w:eastAsia="en-US"/>
        </w:rPr>
        <w:t>й, Комиссия направляет в течение</w:t>
      </w:r>
      <w:r w:rsidRPr="00AD3800">
        <w:rPr>
          <w:sz w:val="28"/>
          <w:szCs w:val="28"/>
          <w:lang w:eastAsia="en-US"/>
        </w:rPr>
        <w:t xml:space="preserve"> 7</w:t>
      </w:r>
      <w:r w:rsidR="009C155B">
        <w:rPr>
          <w:sz w:val="28"/>
          <w:szCs w:val="28"/>
          <w:lang w:eastAsia="en-US"/>
        </w:rPr>
        <w:t xml:space="preserve"> календарных</w:t>
      </w:r>
      <w:r w:rsidRPr="00AD3800">
        <w:rPr>
          <w:sz w:val="28"/>
          <w:szCs w:val="28"/>
          <w:lang w:eastAsia="en-US"/>
        </w:rPr>
        <w:t xml:space="preserve"> дней </w:t>
      </w:r>
      <w:r w:rsidR="00866868">
        <w:rPr>
          <w:sz w:val="28"/>
          <w:szCs w:val="28"/>
          <w:lang w:eastAsia="en-US"/>
        </w:rPr>
        <w:t>Г</w:t>
      </w:r>
      <w:r w:rsidR="00866868" w:rsidRPr="00AD3800">
        <w:rPr>
          <w:sz w:val="28"/>
          <w:szCs w:val="28"/>
          <w:lang w:eastAsia="en-US"/>
        </w:rPr>
        <w:t xml:space="preserve">лаве Прокопьевского муниципального </w:t>
      </w:r>
      <w:r w:rsidR="00866868">
        <w:rPr>
          <w:sz w:val="28"/>
          <w:szCs w:val="28"/>
          <w:lang w:eastAsia="en-US"/>
        </w:rPr>
        <w:t xml:space="preserve">округа и </w:t>
      </w:r>
      <w:r w:rsidRPr="00AD3800">
        <w:rPr>
          <w:sz w:val="28"/>
          <w:szCs w:val="28"/>
          <w:lang w:eastAsia="en-US"/>
        </w:rPr>
        <w:t>ходатайствующим организациям письменные уведомления о решени</w:t>
      </w:r>
      <w:r w:rsidR="00866868">
        <w:rPr>
          <w:sz w:val="28"/>
          <w:szCs w:val="28"/>
          <w:lang w:eastAsia="en-US"/>
        </w:rPr>
        <w:t>и</w:t>
      </w:r>
      <w:r w:rsidRPr="00AD3800">
        <w:rPr>
          <w:sz w:val="28"/>
          <w:szCs w:val="28"/>
          <w:lang w:eastAsia="en-US"/>
        </w:rPr>
        <w:t xml:space="preserve"> Комиссии.</w:t>
      </w:r>
    </w:p>
    <w:p w:rsidR="00866868" w:rsidRDefault="00866868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66868">
        <w:rPr>
          <w:sz w:val="28"/>
          <w:szCs w:val="28"/>
          <w:lang w:eastAsia="en-US"/>
        </w:rPr>
        <w:lastRenderedPageBreak/>
        <w:t>3.</w:t>
      </w:r>
      <w:r>
        <w:rPr>
          <w:sz w:val="28"/>
          <w:szCs w:val="28"/>
          <w:lang w:eastAsia="en-US"/>
        </w:rPr>
        <w:t>2</w:t>
      </w:r>
      <w:r w:rsidRPr="00866868">
        <w:rPr>
          <w:sz w:val="28"/>
          <w:szCs w:val="28"/>
          <w:lang w:eastAsia="en-US"/>
        </w:rPr>
        <w:t>.</w:t>
      </w:r>
      <w:r w:rsidR="006F1156">
        <w:rPr>
          <w:sz w:val="28"/>
          <w:szCs w:val="28"/>
          <w:lang w:eastAsia="en-US"/>
        </w:rPr>
        <w:t xml:space="preserve"> </w:t>
      </w:r>
      <w:r w:rsidRPr="00866868">
        <w:rPr>
          <w:sz w:val="28"/>
          <w:szCs w:val="28"/>
          <w:lang w:eastAsia="en-US"/>
        </w:rPr>
        <w:t xml:space="preserve">Порядок рассмотрения предложений </w:t>
      </w:r>
      <w:r>
        <w:rPr>
          <w:sz w:val="28"/>
          <w:szCs w:val="28"/>
          <w:lang w:eastAsia="en-US"/>
        </w:rPr>
        <w:t>о демонтаже</w:t>
      </w:r>
      <w:r w:rsidRPr="00866868">
        <w:rPr>
          <w:sz w:val="28"/>
          <w:szCs w:val="28"/>
          <w:lang w:eastAsia="en-US"/>
        </w:rPr>
        <w:t xml:space="preserve"> памятника:</w:t>
      </w:r>
    </w:p>
    <w:p w:rsidR="00866868" w:rsidRDefault="00866868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3.2.1. Письменные обращения (ходатайства) о демонтаже памятных знаков рассматриваются Комиссией в течени</w:t>
      </w:r>
      <w:r w:rsidR="009C155B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20 календарных  </w:t>
      </w:r>
      <w:r w:rsidR="009C155B">
        <w:rPr>
          <w:sz w:val="28"/>
          <w:szCs w:val="28"/>
          <w:lang w:eastAsia="en-US"/>
        </w:rPr>
        <w:t>дней со дня его регистрации.</w:t>
      </w:r>
    </w:p>
    <w:p w:rsidR="009C155B" w:rsidRPr="00AD3800" w:rsidRDefault="002454EC" w:rsidP="00AD3800">
      <w:pPr>
        <w:widowControl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3.2.2. В течение</w:t>
      </w:r>
      <w:r w:rsidR="009C155B">
        <w:rPr>
          <w:sz w:val="28"/>
          <w:szCs w:val="28"/>
          <w:lang w:eastAsia="en-US"/>
        </w:rPr>
        <w:t xml:space="preserve"> 7 календарных дней  после  рассмотрения ходатайства и документов комиссия оформляет протокол, готовит решение комиссии и направляет его на утверждение главе Прокопьевского муниципального округа.</w:t>
      </w:r>
    </w:p>
    <w:p w:rsidR="006121EE" w:rsidRPr="00AD3800" w:rsidRDefault="006121EE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</w:p>
    <w:p w:rsidR="00AD3800" w:rsidRPr="00AD3800" w:rsidRDefault="00AD3800" w:rsidP="00AD3800">
      <w:pPr>
        <w:autoSpaceDE/>
        <w:autoSpaceDN/>
        <w:jc w:val="center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4. Права и обязанности комиссии</w:t>
      </w:r>
    </w:p>
    <w:p w:rsidR="00AD3800" w:rsidRPr="00AD3800" w:rsidRDefault="00AD3800" w:rsidP="00AD3800">
      <w:pPr>
        <w:autoSpaceDE/>
        <w:autoSpaceDN/>
        <w:jc w:val="center"/>
        <w:rPr>
          <w:sz w:val="28"/>
          <w:szCs w:val="28"/>
          <w:lang w:eastAsia="en-US"/>
        </w:rPr>
      </w:pP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4.1. Комиссии предоставляется право: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 xml:space="preserve">4.1.1. Приглашать и заслушивать на своих заседаниях представителей органов местного самоуправления,  органов государственной власти, общественных организаций, юридических лиц, представителей инициативных групп по </w:t>
      </w:r>
      <w:proofErr w:type="gramStart"/>
      <w:r w:rsidRPr="00AD3800">
        <w:rPr>
          <w:sz w:val="28"/>
          <w:szCs w:val="28"/>
          <w:lang w:eastAsia="en-US"/>
        </w:rPr>
        <w:t>вопросам</w:t>
      </w:r>
      <w:proofErr w:type="gramEnd"/>
      <w:r w:rsidRPr="00AD3800">
        <w:rPr>
          <w:sz w:val="28"/>
          <w:szCs w:val="28"/>
          <w:lang w:eastAsia="en-US"/>
        </w:rPr>
        <w:t xml:space="preserve"> относящимся к компетенции комиссии.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4.1.2. Запрашивать от организаций, учреждений, независимо от их ведомственной принадлежности и форм собственности, информацию по вопросам, входящим в компетенцию комиссии.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4.1.3. Комиссия для подготовки вопросов может дополнительно привлекать специалистов: историков, археологов, юристов, работников государственных архивов, научных институтов и музеев. Инициаторы, внесшие предложения на рассмотрение комиссии, принимают участие в ее работе в обязательном порядке. 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 инициаторов.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4.2. Комиссия обязана: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- рассматривать предложения, готовить заключения по вопросам рассмотрения предложений общественности, организаций, учреждений по установке памятников и мемориальных досок, памятных знаков на территории Прокопьевского муниципального округа;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- рассматривать предложения, готовить заключения по вопросам установки памятных знаков с участием заинтересованных сторон;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4.2.1. Председатель, заместитель председателя и секретарь комиссии пользуются правом вести деловую переписку от имени комиссии.</w:t>
      </w:r>
    </w:p>
    <w:p w:rsidR="00AD3800" w:rsidRDefault="00AD3800" w:rsidP="00AD3800">
      <w:pPr>
        <w:autoSpaceDE/>
        <w:autoSpaceDN/>
        <w:ind w:firstLine="709"/>
        <w:rPr>
          <w:sz w:val="28"/>
          <w:szCs w:val="28"/>
          <w:lang w:eastAsia="en-US"/>
        </w:rPr>
      </w:pPr>
    </w:p>
    <w:p w:rsidR="00AD3800" w:rsidRPr="00AD3800" w:rsidRDefault="00AD3800" w:rsidP="00AD3800">
      <w:pPr>
        <w:autoSpaceDE/>
        <w:autoSpaceDN/>
        <w:jc w:val="center"/>
        <w:rPr>
          <w:sz w:val="28"/>
          <w:szCs w:val="28"/>
          <w:lang w:eastAsia="en-US"/>
        </w:rPr>
      </w:pPr>
      <w:bookmarkStart w:id="0" w:name="_GoBack"/>
      <w:bookmarkEnd w:id="0"/>
      <w:r w:rsidRPr="00AD3800">
        <w:rPr>
          <w:sz w:val="28"/>
          <w:szCs w:val="28"/>
          <w:lang w:eastAsia="en-US"/>
        </w:rPr>
        <w:t>5. Организация работы Комиссии</w:t>
      </w:r>
    </w:p>
    <w:p w:rsidR="00AD3800" w:rsidRPr="00AD3800" w:rsidRDefault="00AD3800" w:rsidP="00AD3800">
      <w:pPr>
        <w:autoSpaceDE/>
        <w:autoSpaceDN/>
        <w:ind w:firstLine="709"/>
        <w:rPr>
          <w:sz w:val="28"/>
          <w:szCs w:val="28"/>
          <w:lang w:eastAsia="en-US"/>
        </w:rPr>
      </w:pP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5.1.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Председатель Комиссии: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- осуществляет руководство Комиссией;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- председательствует на заседаниях Комиссии;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- обеспечивает объективное и своевременное рассмотрение, относящи</w:t>
      </w:r>
      <w:r w:rsidR="002454EC">
        <w:rPr>
          <w:sz w:val="28"/>
          <w:szCs w:val="28"/>
          <w:lang w:eastAsia="en-US"/>
        </w:rPr>
        <w:t>х</w:t>
      </w:r>
      <w:r w:rsidRPr="00AD3800">
        <w:rPr>
          <w:sz w:val="28"/>
          <w:szCs w:val="28"/>
          <w:lang w:eastAsia="en-US"/>
        </w:rPr>
        <w:t>ся к компетенции Комиссии, вопросов;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 xml:space="preserve">- подписывает протокол заседания Комиссии и решения комиссии; 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- представляет Комиссию в Совете народных депутатов.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lastRenderedPageBreak/>
        <w:t>5.2. Заседание Комиссии является правомочным при участии в нем не менее 2/3 установленного состава Комиссии.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5.3. 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В случае равенства голосов при принятии решения голос председателя Комиссии является решающим.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5.4. Члены Комиссии участвуют в заседаниях Комиссии лично, без права передоверия.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5.5. Периодичность заседаний определяется председателем Комиссии исходя из поступивших предложений о рассмотрении вопросов, отнесенных к компетенции Комиссии.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5.6. Итоги заседания Комиссии оформляются протоколом.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5.7. Подготовку заседаний Комиссии обеспечивает секретарь Комиссии.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5.8. Секретарь Комиссии: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5.8.1. Осуществляет предварительную подготовку материалов для заседания Комиссии.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5.8.2. Извещает всех членов Комиссии о дате, времени и месте очередного (внеочередного) заседания Комиссии телефонограммой не менее чем за 2 дня до начала заседания.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5.8.3. Осуществляет прием, регистрацию и учет поступающих ходатайств.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5.8.4. Ведет и подписывает протокол заседания Комиссии.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5.8.5. По итогам протокола заседания Комиссии готовит проект решения Комиссии.</w:t>
      </w:r>
    </w:p>
    <w:p w:rsidR="00AD3800" w:rsidRPr="00AD3800" w:rsidRDefault="00AD3800" w:rsidP="00AD3800">
      <w:pPr>
        <w:autoSpaceDE/>
        <w:autoSpaceDN/>
        <w:ind w:firstLine="709"/>
        <w:jc w:val="both"/>
        <w:rPr>
          <w:sz w:val="28"/>
          <w:szCs w:val="28"/>
          <w:lang w:eastAsia="en-US"/>
        </w:rPr>
      </w:pPr>
      <w:r w:rsidRPr="00AD3800">
        <w:rPr>
          <w:sz w:val="28"/>
          <w:szCs w:val="28"/>
          <w:lang w:eastAsia="en-US"/>
        </w:rPr>
        <w:t>5.8.6. Направляет Решение Комиссии главе Прокопьевского муниципального округа, организациям, инициативной группе.</w:t>
      </w:r>
    </w:p>
    <w:p w:rsidR="00AD3800" w:rsidRPr="00AD3800" w:rsidRDefault="00AD3800" w:rsidP="00AD3800">
      <w:pPr>
        <w:ind w:firstLine="709"/>
        <w:rPr>
          <w:b/>
          <w:sz w:val="28"/>
          <w:szCs w:val="28"/>
        </w:rPr>
      </w:pPr>
      <w:r w:rsidRPr="00AD3800">
        <w:rPr>
          <w:sz w:val="28"/>
          <w:szCs w:val="28"/>
          <w:lang w:eastAsia="en-US"/>
        </w:rPr>
        <w:t>5.8.7. Осуществляет учет и хранение документов Комиссии.</w:t>
      </w:r>
    </w:p>
    <w:p w:rsidR="00D843A9" w:rsidRDefault="00D843A9">
      <w:pPr>
        <w:rPr>
          <w:sz w:val="28"/>
          <w:szCs w:val="28"/>
        </w:rPr>
      </w:pPr>
    </w:p>
    <w:p w:rsidR="00EF6599" w:rsidRDefault="00EF6599">
      <w:pPr>
        <w:rPr>
          <w:sz w:val="28"/>
          <w:szCs w:val="28"/>
        </w:rPr>
      </w:pPr>
    </w:p>
    <w:p w:rsidR="00EF6599" w:rsidRDefault="00EF6599" w:rsidP="00EF6599">
      <w:pPr>
        <w:adjustRightInd w:val="0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Совета народных депутатов</w:t>
      </w:r>
    </w:p>
    <w:p w:rsidR="00EF6599" w:rsidRPr="00AD3800" w:rsidRDefault="00EF6599" w:rsidP="00EF6599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Прокопьевского муниципального округа                                    И.А. </w:t>
      </w:r>
      <w:proofErr w:type="spellStart"/>
      <w:r>
        <w:rPr>
          <w:sz w:val="28"/>
          <w:szCs w:val="28"/>
          <w:lang w:eastAsia="en-US"/>
        </w:rPr>
        <w:t>Лошманкина</w:t>
      </w:r>
      <w:proofErr w:type="spellEnd"/>
    </w:p>
    <w:sectPr w:rsidR="00EF6599" w:rsidRPr="00AD3800" w:rsidSect="00F352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1D"/>
    <w:rsid w:val="00055561"/>
    <w:rsid w:val="000E4274"/>
    <w:rsid w:val="00102911"/>
    <w:rsid w:val="001214CF"/>
    <w:rsid w:val="00136F60"/>
    <w:rsid w:val="00153F6B"/>
    <w:rsid w:val="001C1DE9"/>
    <w:rsid w:val="0021207D"/>
    <w:rsid w:val="002454EC"/>
    <w:rsid w:val="002C2481"/>
    <w:rsid w:val="00392C63"/>
    <w:rsid w:val="00470897"/>
    <w:rsid w:val="004A0956"/>
    <w:rsid w:val="004A34CE"/>
    <w:rsid w:val="004F508B"/>
    <w:rsid w:val="005076AC"/>
    <w:rsid w:val="005167F7"/>
    <w:rsid w:val="00554783"/>
    <w:rsid w:val="0059705B"/>
    <w:rsid w:val="005B08A5"/>
    <w:rsid w:val="006121EE"/>
    <w:rsid w:val="006F1156"/>
    <w:rsid w:val="006F148C"/>
    <w:rsid w:val="0071525B"/>
    <w:rsid w:val="00735440"/>
    <w:rsid w:val="007F5671"/>
    <w:rsid w:val="00824BAA"/>
    <w:rsid w:val="00866868"/>
    <w:rsid w:val="008B269D"/>
    <w:rsid w:val="008C1E4A"/>
    <w:rsid w:val="00946735"/>
    <w:rsid w:val="009507D4"/>
    <w:rsid w:val="009C155B"/>
    <w:rsid w:val="00A27366"/>
    <w:rsid w:val="00A63D04"/>
    <w:rsid w:val="00A70A92"/>
    <w:rsid w:val="00A832BB"/>
    <w:rsid w:val="00A84BCA"/>
    <w:rsid w:val="00AD3800"/>
    <w:rsid w:val="00B1480C"/>
    <w:rsid w:val="00B55605"/>
    <w:rsid w:val="00C65635"/>
    <w:rsid w:val="00CE36B0"/>
    <w:rsid w:val="00D07050"/>
    <w:rsid w:val="00D17F8E"/>
    <w:rsid w:val="00D31196"/>
    <w:rsid w:val="00D843A9"/>
    <w:rsid w:val="00DA4ADE"/>
    <w:rsid w:val="00DD4CA4"/>
    <w:rsid w:val="00E95A73"/>
    <w:rsid w:val="00EB6818"/>
    <w:rsid w:val="00EF6599"/>
    <w:rsid w:val="00F03F48"/>
    <w:rsid w:val="00F1606C"/>
    <w:rsid w:val="00F23905"/>
    <w:rsid w:val="00F352A1"/>
    <w:rsid w:val="00F9441E"/>
    <w:rsid w:val="00F9600E"/>
    <w:rsid w:val="00FA521D"/>
    <w:rsid w:val="00FB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FA521D"/>
    <w:pPr>
      <w:autoSpaceDE/>
      <w:autoSpaceDN/>
      <w:ind w:left="708"/>
    </w:pPr>
  </w:style>
  <w:style w:type="paragraph" w:styleId="a4">
    <w:name w:val="List Paragraph"/>
    <w:basedOn w:val="a"/>
    <w:uiPriority w:val="34"/>
    <w:qFormat/>
    <w:rsid w:val="00FA521D"/>
    <w:pPr>
      <w:ind w:left="720"/>
      <w:contextualSpacing/>
    </w:pPr>
  </w:style>
  <w:style w:type="paragraph" w:customStyle="1" w:styleId="ConsPlusNormal">
    <w:name w:val="ConsPlusNormal"/>
    <w:rsid w:val="00FA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A521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167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16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167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FA521D"/>
    <w:pPr>
      <w:autoSpaceDE/>
      <w:autoSpaceDN/>
      <w:ind w:left="708"/>
    </w:pPr>
  </w:style>
  <w:style w:type="paragraph" w:styleId="a4">
    <w:name w:val="List Paragraph"/>
    <w:basedOn w:val="a"/>
    <w:uiPriority w:val="34"/>
    <w:qFormat/>
    <w:rsid w:val="00FA521D"/>
    <w:pPr>
      <w:ind w:left="720"/>
      <w:contextualSpacing/>
    </w:pPr>
  </w:style>
  <w:style w:type="paragraph" w:customStyle="1" w:styleId="ConsPlusNormal">
    <w:name w:val="ConsPlusNormal"/>
    <w:rsid w:val="00FA52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FA521D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5167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16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167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091A3E4B5A481E33325FCA14508FD23EA8B46061B4B47412A1B4C35DF9D6B4EF14A03E57a4S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091A3E4B5A481E33325FCA14508FD23EA8B46061B4B47412A1B4C35DF9D6B4EF14A03E57a4SEI" TargetMode="External"/><Relationship Id="rId5" Type="http://schemas.openxmlformats.org/officeDocument/2006/relationships/hyperlink" Target="consultantplus://offline/ref=4A091A3E4B5A481E33325FCA14508FD23FA0B36F68B5B47412A1B4C35DF9D6B4EF14A037544EBE13aESC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13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30</cp:revision>
  <cp:lastPrinted>2022-04-15T06:43:00Z</cp:lastPrinted>
  <dcterms:created xsi:type="dcterms:W3CDTF">2022-03-09T04:49:00Z</dcterms:created>
  <dcterms:modified xsi:type="dcterms:W3CDTF">2022-05-04T02:28:00Z</dcterms:modified>
</cp:coreProperties>
</file>